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6C47" w14:textId="77777777" w:rsidR="00BA6290" w:rsidRPr="00EC0FD8" w:rsidRDefault="002747F8" w:rsidP="00EC0FD8">
      <w:pPr>
        <w:pBdr>
          <w:top w:val="nil"/>
          <w:left w:val="nil"/>
          <w:bottom w:val="nil"/>
          <w:right w:val="nil"/>
          <w:between w:val="nil"/>
        </w:pBdr>
        <w:shd w:val="clear" w:color="auto" w:fill="FFFFFF"/>
        <w:spacing w:after="0" w:line="240" w:lineRule="auto"/>
        <w:jc w:val="center"/>
        <w:rPr>
          <w:rFonts w:asciiTheme="minorHAnsi" w:eastAsia="Arial Narrow" w:hAnsiTheme="minorHAnsi" w:cstheme="minorHAnsi"/>
          <w:b/>
          <w:color w:val="000000"/>
        </w:rPr>
      </w:pPr>
      <w:r w:rsidRPr="000D4717">
        <w:rPr>
          <w:rFonts w:asciiTheme="minorHAnsi" w:eastAsia="Arial Narrow" w:hAnsiTheme="minorHAnsi" w:cstheme="minorHAnsi"/>
          <w:b/>
          <w:color w:val="000000"/>
        </w:rPr>
        <w:t xml:space="preserve">INFORME DE PONENCIA POSITIVA PARA PRIMER DEBATE </w:t>
      </w:r>
      <w:r w:rsidR="00FA21F0" w:rsidRPr="000D4717">
        <w:rPr>
          <w:rFonts w:asciiTheme="minorHAnsi" w:eastAsia="Arial Narrow" w:hAnsiTheme="minorHAnsi" w:cstheme="minorHAnsi"/>
          <w:b/>
          <w:color w:val="000000"/>
        </w:rPr>
        <w:t>DEL Proyecto</w:t>
      </w:r>
      <w:r w:rsidR="00DE77E4" w:rsidRPr="000D4717">
        <w:rPr>
          <w:rFonts w:asciiTheme="minorHAnsi" w:eastAsia="Arial Narrow" w:hAnsiTheme="minorHAnsi" w:cstheme="minorHAnsi"/>
          <w:b/>
          <w:color w:val="000000"/>
        </w:rPr>
        <w:t xml:space="preserve"> de Ley No. 262 de 2021 Cámara – No.003 de 2020 Senado “Por medio de la cual se modifica el artículo 81 del Código Nacional de Seguridad y Convivencia Ciudadana y se introduce un término prudencial para la realización de acciones preventivas en caso de vía</w:t>
      </w:r>
      <w:r w:rsidR="00DE77E4" w:rsidRPr="00F60D7F">
        <w:rPr>
          <w:rFonts w:asciiTheme="minorHAnsi" w:eastAsia="Arial Narrow" w:hAnsiTheme="minorHAnsi" w:cstheme="minorHAnsi"/>
          <w:b/>
          <w:color w:val="000000"/>
        </w:rPr>
        <w:t xml:space="preserve"> de hecho que preten</w:t>
      </w:r>
      <w:r w:rsidR="00AE57C8" w:rsidRPr="00EC0FD8">
        <w:rPr>
          <w:rFonts w:asciiTheme="minorHAnsi" w:eastAsia="Arial Narrow" w:hAnsiTheme="minorHAnsi" w:cstheme="minorHAnsi"/>
          <w:b/>
          <w:color w:val="000000"/>
        </w:rPr>
        <w:t>dan perturbar la posesión.”</w:t>
      </w:r>
    </w:p>
    <w:p w14:paraId="1520E997" w14:textId="77777777" w:rsidR="00DE77E4" w:rsidRPr="00EC0FD8" w:rsidRDefault="00DE77E4" w:rsidP="00EC0FD8">
      <w:pPr>
        <w:pBdr>
          <w:top w:val="nil"/>
          <w:left w:val="nil"/>
          <w:bottom w:val="nil"/>
          <w:right w:val="nil"/>
          <w:between w:val="nil"/>
        </w:pBdr>
        <w:shd w:val="clear" w:color="auto" w:fill="FFFFFF"/>
        <w:spacing w:after="0" w:line="240" w:lineRule="auto"/>
        <w:jc w:val="center"/>
        <w:rPr>
          <w:rFonts w:asciiTheme="minorHAnsi" w:eastAsia="Arial Narrow" w:hAnsiTheme="minorHAnsi" w:cstheme="minorHAnsi"/>
          <w:color w:val="000000"/>
        </w:rPr>
      </w:pPr>
    </w:p>
    <w:p w14:paraId="2AADFAD5" w14:textId="2B9870C0" w:rsidR="002747F8" w:rsidRPr="00EC0FD8" w:rsidRDefault="002747F8" w:rsidP="00EC0FD8">
      <w:pPr>
        <w:shd w:val="clear" w:color="auto" w:fill="FFFFFF"/>
        <w:spacing w:after="0" w:line="240" w:lineRule="auto"/>
        <w:ind w:right="30"/>
        <w:jc w:val="right"/>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Bogotá D.C., </w:t>
      </w:r>
      <w:r w:rsidR="008772D2">
        <w:rPr>
          <w:rFonts w:asciiTheme="minorHAnsi" w:eastAsia="Arial Narrow" w:hAnsiTheme="minorHAnsi" w:cstheme="minorHAnsi"/>
          <w:color w:val="000000"/>
        </w:rPr>
        <w:t>29</w:t>
      </w:r>
      <w:bookmarkStart w:id="0" w:name="_GoBack"/>
      <w:bookmarkEnd w:id="0"/>
      <w:r w:rsidR="00EC0FD8">
        <w:rPr>
          <w:rFonts w:asciiTheme="minorHAnsi" w:eastAsia="Arial Narrow" w:hAnsiTheme="minorHAnsi" w:cstheme="minorHAnsi"/>
          <w:color w:val="000000"/>
        </w:rPr>
        <w:t xml:space="preserve"> de </w:t>
      </w:r>
      <w:r w:rsidR="0036741C" w:rsidRPr="00EC0FD8">
        <w:rPr>
          <w:rFonts w:asciiTheme="minorHAnsi" w:eastAsia="Arial Narrow" w:hAnsiTheme="minorHAnsi" w:cstheme="minorHAnsi"/>
          <w:color w:val="000000"/>
        </w:rPr>
        <w:t>septiembre</w:t>
      </w:r>
      <w:r w:rsidRPr="00EC0FD8">
        <w:rPr>
          <w:rFonts w:asciiTheme="minorHAnsi" w:eastAsia="Arial Narrow" w:hAnsiTheme="minorHAnsi" w:cstheme="minorHAnsi"/>
          <w:color w:val="000000"/>
        </w:rPr>
        <w:t xml:space="preserve"> de 2021</w:t>
      </w:r>
    </w:p>
    <w:p w14:paraId="6F7C80F6" w14:textId="77777777" w:rsidR="002747F8" w:rsidRPr="00EC0FD8" w:rsidRDefault="002747F8" w:rsidP="00EC0FD8">
      <w:pPr>
        <w:shd w:val="clear" w:color="auto" w:fill="FFFFFF"/>
        <w:spacing w:after="0" w:line="240" w:lineRule="auto"/>
        <w:ind w:right="30" w:firstLine="210"/>
        <w:jc w:val="both"/>
        <w:rPr>
          <w:rFonts w:asciiTheme="minorHAnsi" w:eastAsia="Arial Narrow" w:hAnsiTheme="minorHAnsi" w:cstheme="minorHAnsi"/>
          <w:color w:val="000000"/>
        </w:rPr>
      </w:pPr>
    </w:p>
    <w:p w14:paraId="5562C664" w14:textId="77777777" w:rsidR="002747F8" w:rsidRPr="00EC0FD8" w:rsidRDefault="002747F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Honorable Representante</w:t>
      </w:r>
    </w:p>
    <w:p w14:paraId="4961C358" w14:textId="77777777" w:rsidR="002747F8" w:rsidRPr="00EC0FD8" w:rsidRDefault="002747F8">
      <w:pPr>
        <w:shd w:val="clear" w:color="auto" w:fill="FFFFFF"/>
        <w:spacing w:after="0" w:line="240" w:lineRule="auto"/>
        <w:ind w:right="30"/>
        <w:jc w:val="both"/>
        <w:rPr>
          <w:rFonts w:asciiTheme="minorHAnsi" w:eastAsia="Arial Narrow" w:hAnsiTheme="minorHAnsi" w:cstheme="minorHAnsi"/>
          <w:b/>
          <w:color w:val="000000"/>
        </w:rPr>
      </w:pPr>
      <w:r w:rsidRPr="00EC0FD8">
        <w:rPr>
          <w:rFonts w:asciiTheme="minorHAnsi" w:eastAsia="Arial Narrow" w:hAnsiTheme="minorHAnsi" w:cstheme="minorHAnsi"/>
          <w:b/>
          <w:color w:val="000000"/>
        </w:rPr>
        <w:t>JULIO CESAR TRIANA QUINTERO</w:t>
      </w:r>
    </w:p>
    <w:p w14:paraId="468FD8B7" w14:textId="77777777" w:rsidR="00DE3CF5" w:rsidRPr="00EC0FD8" w:rsidRDefault="002747F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Presidente </w:t>
      </w:r>
    </w:p>
    <w:p w14:paraId="1779C4D7" w14:textId="77777777" w:rsidR="002747F8" w:rsidRPr="00EC0FD8" w:rsidRDefault="002747F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Comisión Primera Cámara de representantes</w:t>
      </w:r>
    </w:p>
    <w:p w14:paraId="35813636" w14:textId="77777777" w:rsidR="002747F8" w:rsidRPr="00EC0FD8" w:rsidRDefault="002747F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Ciudad.</w:t>
      </w:r>
    </w:p>
    <w:p w14:paraId="390981BF" w14:textId="77777777" w:rsidR="002747F8" w:rsidRPr="00EC0FD8" w:rsidRDefault="002747F8" w:rsidP="00EC0FD8">
      <w:pPr>
        <w:shd w:val="clear" w:color="auto" w:fill="FFFFFF"/>
        <w:spacing w:after="0" w:line="240" w:lineRule="auto"/>
        <w:ind w:right="30" w:firstLine="210"/>
        <w:jc w:val="both"/>
        <w:rPr>
          <w:rFonts w:asciiTheme="minorHAnsi" w:eastAsia="Arial Narrow" w:hAnsiTheme="minorHAnsi" w:cstheme="minorHAnsi"/>
          <w:color w:val="000000"/>
        </w:rPr>
      </w:pPr>
    </w:p>
    <w:p w14:paraId="3CC344D8" w14:textId="77777777" w:rsidR="002747F8" w:rsidRPr="00EC0FD8" w:rsidRDefault="002747F8"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b/>
          <w:color w:val="000000"/>
        </w:rPr>
        <w:t>Referencia</w:t>
      </w:r>
      <w:r w:rsidRPr="00EC0FD8">
        <w:rPr>
          <w:rFonts w:asciiTheme="minorHAnsi" w:eastAsia="Arial Narrow" w:hAnsiTheme="minorHAnsi" w:cstheme="minorHAnsi"/>
          <w:color w:val="000000"/>
        </w:rPr>
        <w:t xml:space="preserve">: Informe de ponencia POSITIVA para primer debate del </w:t>
      </w:r>
      <w:r w:rsidR="00DE77E4" w:rsidRPr="00EC0FD8">
        <w:rPr>
          <w:rFonts w:asciiTheme="minorHAnsi" w:eastAsia="Arial Narrow" w:hAnsiTheme="minorHAnsi" w:cstheme="minorHAnsi"/>
          <w:color w:val="000000"/>
        </w:rPr>
        <w:t>Proyecto de Ley No. 262 de 2021 Cámara – No.003 de 2020 Senado “Por medio de la cual se modifica el artículo 81 del Código Nacional de Seguridad y Convivencia Ciudadana y se introduce un término prudencial para la realización de acciones preventivas en caso de vía de hecho que pretendan perturbar la posesión.”</w:t>
      </w:r>
    </w:p>
    <w:p w14:paraId="2A34DEBF" w14:textId="77777777" w:rsidR="00DE3CF5" w:rsidRPr="00EC0FD8" w:rsidRDefault="00DE3CF5" w:rsidP="00EC0FD8">
      <w:pPr>
        <w:shd w:val="clear" w:color="auto" w:fill="FFFFFF"/>
        <w:spacing w:after="0" w:line="240" w:lineRule="auto"/>
        <w:ind w:right="30"/>
        <w:jc w:val="both"/>
        <w:rPr>
          <w:rFonts w:asciiTheme="minorHAnsi" w:eastAsia="Arial Narrow" w:hAnsiTheme="minorHAnsi" w:cstheme="minorHAnsi"/>
          <w:color w:val="000000"/>
        </w:rPr>
      </w:pPr>
    </w:p>
    <w:p w14:paraId="49521BC7" w14:textId="77777777" w:rsidR="00DE3CF5" w:rsidRPr="00EC0FD8" w:rsidRDefault="00DE3CF5" w:rsidP="00EC0FD8">
      <w:pPr>
        <w:shd w:val="clear" w:color="auto" w:fill="FFFFFF"/>
        <w:spacing w:after="0" w:line="240" w:lineRule="auto"/>
        <w:ind w:right="30"/>
        <w:jc w:val="both"/>
        <w:rPr>
          <w:rFonts w:asciiTheme="minorHAnsi" w:eastAsia="Arial Narrow" w:hAnsiTheme="minorHAnsi" w:cstheme="minorHAnsi"/>
          <w:color w:val="000000"/>
        </w:rPr>
      </w:pPr>
    </w:p>
    <w:p w14:paraId="6E008BB0" w14:textId="0F5205B9" w:rsidR="002747F8" w:rsidRPr="00EC0FD8" w:rsidRDefault="002747F8"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Respetado Presidente</w:t>
      </w:r>
      <w:r w:rsidR="000D4717">
        <w:rPr>
          <w:rFonts w:asciiTheme="minorHAnsi" w:eastAsia="Arial Narrow" w:hAnsiTheme="minorHAnsi" w:cstheme="minorHAnsi"/>
          <w:color w:val="000000"/>
        </w:rPr>
        <w:t xml:space="preserve"> Triana</w:t>
      </w:r>
      <w:r w:rsidRPr="00F60D7F">
        <w:rPr>
          <w:rFonts w:asciiTheme="minorHAnsi" w:eastAsia="Arial Narrow" w:hAnsiTheme="minorHAnsi" w:cstheme="minorHAnsi"/>
          <w:color w:val="000000"/>
        </w:rPr>
        <w:t>:</w:t>
      </w:r>
    </w:p>
    <w:p w14:paraId="25FBDC72" w14:textId="77777777" w:rsidR="002747F8" w:rsidRPr="00EC0FD8" w:rsidRDefault="002747F8" w:rsidP="00EC0FD8">
      <w:pPr>
        <w:shd w:val="clear" w:color="auto" w:fill="FFFFFF"/>
        <w:spacing w:after="0" w:line="240" w:lineRule="auto"/>
        <w:ind w:right="30" w:firstLine="210"/>
        <w:jc w:val="both"/>
        <w:rPr>
          <w:rFonts w:asciiTheme="minorHAnsi" w:eastAsia="Arial Narrow" w:hAnsiTheme="minorHAnsi" w:cstheme="minorHAnsi"/>
          <w:color w:val="000000"/>
        </w:rPr>
      </w:pPr>
    </w:p>
    <w:p w14:paraId="4A44BE7B" w14:textId="77777777" w:rsidR="00BA6290" w:rsidRPr="00EC0FD8" w:rsidRDefault="002747F8" w:rsidP="00EC0FD8">
      <w:pPr>
        <w:shd w:val="clear" w:color="auto" w:fill="FFFFFF"/>
        <w:spacing w:after="0" w:line="240" w:lineRule="auto"/>
        <w:ind w:right="30"/>
        <w:jc w:val="both"/>
        <w:rPr>
          <w:rFonts w:asciiTheme="minorHAnsi" w:eastAsia="Arial Narrow" w:hAnsiTheme="minorHAnsi" w:cstheme="minorHAnsi"/>
          <w:b/>
        </w:rPr>
      </w:pPr>
      <w:r w:rsidRPr="00EC0FD8">
        <w:rPr>
          <w:rFonts w:asciiTheme="minorHAnsi" w:eastAsia="Arial Narrow" w:hAnsiTheme="minorHAnsi" w:cstheme="minorHAnsi"/>
          <w:color w:val="000000"/>
        </w:rPr>
        <w:t>En cumplimiento del encargo hecho por la Honorable Mesa Directiva de la Comisión Primera de la Cámara de Representantes</w:t>
      </w:r>
      <w:r w:rsidR="00DE3CF5" w:rsidRPr="00EC0FD8">
        <w:rPr>
          <w:rFonts w:asciiTheme="minorHAnsi" w:eastAsia="Arial Narrow" w:hAnsiTheme="minorHAnsi" w:cstheme="minorHAnsi"/>
          <w:color w:val="000000"/>
        </w:rPr>
        <w:t>, según</w:t>
      </w:r>
      <w:r w:rsidR="00EF7F0B" w:rsidRPr="00EC0FD8">
        <w:rPr>
          <w:rFonts w:asciiTheme="minorHAnsi" w:eastAsia="Arial Narrow" w:hAnsiTheme="minorHAnsi" w:cstheme="minorHAnsi"/>
          <w:color w:val="000000"/>
        </w:rPr>
        <w:t xml:space="preserve"> </w:t>
      </w:r>
      <w:r w:rsidR="007A5B5C" w:rsidRPr="00EC0FD8">
        <w:rPr>
          <w:rFonts w:asciiTheme="minorHAnsi" w:eastAsia="Arial Narrow" w:hAnsiTheme="minorHAnsi" w:cstheme="minorHAnsi"/>
          <w:color w:val="000000"/>
        </w:rPr>
        <w:t>oficio</w:t>
      </w:r>
      <w:r w:rsidR="00EF7F0B" w:rsidRPr="00EC0FD8">
        <w:rPr>
          <w:rFonts w:asciiTheme="minorHAnsi" w:eastAsia="Arial Narrow" w:hAnsiTheme="minorHAnsi" w:cstheme="minorHAnsi"/>
          <w:color w:val="000000"/>
        </w:rPr>
        <w:t xml:space="preserve"> C. P.C.P. 3.1 – 0283 - 2021</w:t>
      </w:r>
      <w:r w:rsidR="00DE3CF5"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 xml:space="preserve"> y de conformidad con lo establecido en el Artículo 1</w:t>
      </w:r>
      <w:r w:rsidR="00EF7F0B" w:rsidRPr="00EC0FD8">
        <w:rPr>
          <w:rFonts w:asciiTheme="minorHAnsi" w:eastAsia="Arial Narrow" w:hAnsiTheme="minorHAnsi" w:cstheme="minorHAnsi"/>
          <w:color w:val="000000"/>
        </w:rPr>
        <w:t>56 de la Ley 5ª de 1992, procedemos</w:t>
      </w:r>
      <w:r w:rsidRPr="00EC0FD8">
        <w:rPr>
          <w:rFonts w:asciiTheme="minorHAnsi" w:eastAsia="Arial Narrow" w:hAnsiTheme="minorHAnsi" w:cstheme="minorHAnsi"/>
          <w:color w:val="000000"/>
        </w:rPr>
        <w:t xml:space="preserve"> a rendir informe de ponencia para primer debate del </w:t>
      </w:r>
      <w:r w:rsidR="00DE77E4" w:rsidRPr="00EC0FD8">
        <w:rPr>
          <w:rFonts w:asciiTheme="minorHAnsi" w:eastAsia="Arial Narrow" w:hAnsiTheme="minorHAnsi" w:cstheme="minorHAnsi"/>
          <w:color w:val="000000"/>
        </w:rPr>
        <w:t>Proyecto de Ley No. 262 de 2021 Cámara – No.003 de 2020 Senado “Por medio de la cual se modifica el artículo 81 del Código Nacional de Seguridad y Convivencia Ciudadana y se introduce un término prudencial para la realización de acciones preventivas en caso de vía de hecho que pretendan perturbar la posesión.”</w:t>
      </w:r>
      <w:r w:rsidRPr="00EC0FD8">
        <w:rPr>
          <w:rFonts w:asciiTheme="minorHAnsi" w:eastAsia="Arial Narrow" w:hAnsiTheme="minorHAnsi" w:cstheme="minorHAnsi"/>
          <w:color w:val="000000"/>
        </w:rPr>
        <w:t xml:space="preserve"> El Informe de Ponencia se rinde en los siguientes términos:</w:t>
      </w:r>
    </w:p>
    <w:p w14:paraId="4A4C4FF2" w14:textId="77777777" w:rsidR="00BA6290" w:rsidRPr="00EC0FD8" w:rsidRDefault="00BA6290" w:rsidP="00EC0FD8">
      <w:pPr>
        <w:shd w:val="clear" w:color="auto" w:fill="FFFFFF"/>
        <w:spacing w:after="0" w:line="240" w:lineRule="auto"/>
        <w:ind w:right="30" w:firstLine="210"/>
        <w:jc w:val="both"/>
        <w:rPr>
          <w:rFonts w:asciiTheme="minorHAnsi" w:eastAsia="Arial Narrow" w:hAnsiTheme="minorHAnsi" w:cstheme="minorHAnsi"/>
          <w:b/>
        </w:rPr>
      </w:pPr>
    </w:p>
    <w:p w14:paraId="6CA3D9E4" w14:textId="77777777" w:rsidR="00EE5047" w:rsidRPr="00EC0FD8" w:rsidRDefault="00EE5047" w:rsidP="000D4717">
      <w:pPr>
        <w:tabs>
          <w:tab w:val="center" w:pos="4252"/>
          <w:tab w:val="right" w:pos="8504"/>
        </w:tabs>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 xml:space="preserve">1. </w:t>
      </w:r>
      <w:r w:rsidR="00F57C9E" w:rsidRPr="00EC0FD8">
        <w:rPr>
          <w:rFonts w:asciiTheme="minorHAnsi" w:eastAsia="Arial Narrow" w:hAnsiTheme="minorHAnsi" w:cstheme="minorHAnsi"/>
        </w:rPr>
        <w:t>TRAMITE DE LA INICIATIVA</w:t>
      </w:r>
    </w:p>
    <w:p w14:paraId="64EAFE01" w14:textId="77777777" w:rsidR="00EE5047" w:rsidRPr="00EC0FD8" w:rsidRDefault="00F57C9E">
      <w:pPr>
        <w:tabs>
          <w:tab w:val="center" w:pos="4252"/>
          <w:tab w:val="right" w:pos="8504"/>
        </w:tabs>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2. OBJETO DEL PROYECTO</w:t>
      </w:r>
    </w:p>
    <w:p w14:paraId="261F6812" w14:textId="77777777" w:rsidR="00EE5047" w:rsidRPr="00EC0FD8" w:rsidRDefault="00F57C9E">
      <w:pPr>
        <w:tabs>
          <w:tab w:val="center" w:pos="4252"/>
          <w:tab w:val="right" w:pos="8504"/>
        </w:tabs>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 xml:space="preserve">3. </w:t>
      </w:r>
      <w:r w:rsidR="00BA7D72" w:rsidRPr="00EC0FD8">
        <w:rPr>
          <w:rFonts w:asciiTheme="minorHAnsi" w:eastAsia="Arial Narrow" w:hAnsiTheme="minorHAnsi" w:cstheme="minorHAnsi"/>
        </w:rPr>
        <w:t>MARCO NORMATIVO</w:t>
      </w:r>
      <w:r w:rsidR="008402ED" w:rsidRPr="00EC0FD8">
        <w:rPr>
          <w:rFonts w:asciiTheme="minorHAnsi" w:eastAsia="Arial Narrow" w:hAnsiTheme="minorHAnsi" w:cstheme="minorHAnsi"/>
        </w:rPr>
        <w:t xml:space="preserve"> Y CONSIDERACIONES</w:t>
      </w:r>
    </w:p>
    <w:p w14:paraId="1DE8501C" w14:textId="77777777" w:rsidR="00D94309" w:rsidRPr="00EC0FD8" w:rsidRDefault="00D94309">
      <w:pPr>
        <w:tabs>
          <w:tab w:val="center" w:pos="4252"/>
          <w:tab w:val="right" w:pos="8504"/>
        </w:tabs>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 xml:space="preserve">4. </w:t>
      </w:r>
      <w:r w:rsidR="00EF7F0B" w:rsidRPr="00EC0FD8">
        <w:rPr>
          <w:rFonts w:asciiTheme="minorHAnsi" w:eastAsia="Arial Narrow" w:hAnsiTheme="minorHAnsi" w:cstheme="minorHAnsi"/>
        </w:rPr>
        <w:t>OBSERVACIONES DE LAS AUTORIDADES</w:t>
      </w:r>
    </w:p>
    <w:p w14:paraId="74560647" w14:textId="77777777" w:rsidR="00EE5047" w:rsidRPr="00EC0FD8" w:rsidRDefault="00D94309">
      <w:pPr>
        <w:tabs>
          <w:tab w:val="center" w:pos="4252"/>
          <w:tab w:val="right" w:pos="8504"/>
        </w:tabs>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5</w:t>
      </w:r>
      <w:r w:rsidR="00F57C9E" w:rsidRPr="00EC0FD8">
        <w:rPr>
          <w:rFonts w:asciiTheme="minorHAnsi" w:eastAsia="Arial Narrow" w:hAnsiTheme="minorHAnsi" w:cstheme="minorHAnsi"/>
        </w:rPr>
        <w:t>. IMPACTO FISCAL</w:t>
      </w:r>
      <w:r w:rsidR="00F57C9E" w:rsidRPr="00EC0FD8">
        <w:rPr>
          <w:rFonts w:asciiTheme="minorHAnsi" w:eastAsia="Arial Narrow" w:hAnsiTheme="minorHAnsi" w:cstheme="minorHAnsi"/>
        </w:rPr>
        <w:tab/>
      </w:r>
      <w:r w:rsidR="00F57C9E" w:rsidRPr="00EC0FD8">
        <w:rPr>
          <w:rFonts w:asciiTheme="minorHAnsi" w:eastAsia="Arial Narrow" w:hAnsiTheme="minorHAnsi" w:cstheme="minorHAnsi"/>
        </w:rPr>
        <w:tab/>
      </w:r>
    </w:p>
    <w:p w14:paraId="233BD645" w14:textId="77777777" w:rsidR="00EE5047" w:rsidRPr="00EC0FD8" w:rsidRDefault="00D94309">
      <w:pPr>
        <w:tabs>
          <w:tab w:val="center" w:pos="4252"/>
          <w:tab w:val="right" w:pos="8504"/>
        </w:tabs>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6</w:t>
      </w:r>
      <w:r w:rsidR="00F57C9E" w:rsidRPr="00EC0FD8">
        <w:rPr>
          <w:rFonts w:asciiTheme="minorHAnsi" w:eastAsia="Arial Narrow" w:hAnsiTheme="minorHAnsi" w:cstheme="minorHAnsi"/>
        </w:rPr>
        <w:t>. CONFLICTO DE INTERESES</w:t>
      </w:r>
      <w:r w:rsidR="00F57C9E" w:rsidRPr="00EC0FD8">
        <w:rPr>
          <w:rFonts w:asciiTheme="minorHAnsi" w:eastAsia="Arial Narrow" w:hAnsiTheme="minorHAnsi" w:cstheme="minorHAnsi"/>
        </w:rPr>
        <w:tab/>
      </w:r>
    </w:p>
    <w:p w14:paraId="4997CDF0" w14:textId="77777777" w:rsidR="00BA6290" w:rsidRPr="00EC0FD8" w:rsidRDefault="00D94309">
      <w:pPr>
        <w:tabs>
          <w:tab w:val="center" w:pos="4252"/>
          <w:tab w:val="right" w:pos="8504"/>
        </w:tabs>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7</w:t>
      </w:r>
      <w:r w:rsidR="00F57C9E" w:rsidRPr="00EC0FD8">
        <w:rPr>
          <w:rFonts w:asciiTheme="minorHAnsi" w:eastAsia="Arial Narrow" w:hAnsiTheme="minorHAnsi" w:cstheme="minorHAnsi"/>
        </w:rPr>
        <w:t>. P</w:t>
      </w:r>
      <w:r w:rsidR="0056181D" w:rsidRPr="00EC0FD8">
        <w:rPr>
          <w:rFonts w:asciiTheme="minorHAnsi" w:eastAsia="Arial Narrow" w:hAnsiTheme="minorHAnsi" w:cstheme="minorHAnsi"/>
        </w:rPr>
        <w:t>LIEGO DE MODIFICACIONES</w:t>
      </w:r>
    </w:p>
    <w:p w14:paraId="5FC444DB" w14:textId="77777777" w:rsidR="0056181D" w:rsidRPr="00EC0FD8" w:rsidRDefault="0056181D">
      <w:pPr>
        <w:tabs>
          <w:tab w:val="center" w:pos="4252"/>
          <w:tab w:val="right" w:pos="8504"/>
        </w:tabs>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8. PROPOSICIÓN</w:t>
      </w:r>
    </w:p>
    <w:p w14:paraId="07926924" w14:textId="77777777" w:rsidR="00EE5047" w:rsidRPr="00EC0FD8" w:rsidRDefault="0056181D">
      <w:pPr>
        <w:tabs>
          <w:tab w:val="center" w:pos="4252"/>
          <w:tab w:val="right" w:pos="8504"/>
        </w:tabs>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9</w:t>
      </w:r>
      <w:r w:rsidR="00F57C9E" w:rsidRPr="00EC0FD8">
        <w:rPr>
          <w:rFonts w:asciiTheme="minorHAnsi" w:eastAsia="Arial Narrow" w:hAnsiTheme="minorHAnsi" w:cstheme="minorHAnsi"/>
        </w:rPr>
        <w:t>. ARTICULADO PROPUESTO PARA PRIMER DEBATE</w:t>
      </w:r>
    </w:p>
    <w:p w14:paraId="16D84CEB" w14:textId="2CFF2BDB" w:rsidR="00BA6290" w:rsidRDefault="00BA6290" w:rsidP="000D4717">
      <w:pPr>
        <w:tabs>
          <w:tab w:val="center" w:pos="4252"/>
          <w:tab w:val="right" w:pos="8504"/>
        </w:tabs>
        <w:spacing w:after="0" w:line="240" w:lineRule="auto"/>
        <w:jc w:val="both"/>
        <w:rPr>
          <w:rFonts w:asciiTheme="minorHAnsi" w:eastAsia="Arial Narrow" w:hAnsiTheme="minorHAnsi" w:cstheme="minorHAnsi"/>
          <w:b/>
        </w:rPr>
      </w:pPr>
    </w:p>
    <w:p w14:paraId="54423A4A" w14:textId="0BC2F889" w:rsidR="000D4717" w:rsidRDefault="000D4717" w:rsidP="000D4717">
      <w:pPr>
        <w:tabs>
          <w:tab w:val="center" w:pos="4252"/>
          <w:tab w:val="right" w:pos="8504"/>
        </w:tabs>
        <w:spacing w:after="0" w:line="240" w:lineRule="auto"/>
        <w:jc w:val="both"/>
        <w:rPr>
          <w:rFonts w:asciiTheme="minorHAnsi" w:eastAsia="Arial Narrow" w:hAnsiTheme="minorHAnsi" w:cstheme="minorHAnsi"/>
          <w:b/>
        </w:rPr>
      </w:pPr>
    </w:p>
    <w:p w14:paraId="51C55677" w14:textId="77777777" w:rsidR="000D4717" w:rsidRPr="00F60D7F" w:rsidRDefault="000D4717">
      <w:pPr>
        <w:tabs>
          <w:tab w:val="center" w:pos="4252"/>
          <w:tab w:val="right" w:pos="8504"/>
        </w:tabs>
        <w:spacing w:after="0" w:line="240" w:lineRule="auto"/>
        <w:jc w:val="both"/>
        <w:rPr>
          <w:rFonts w:asciiTheme="minorHAnsi" w:eastAsia="Arial Narrow" w:hAnsiTheme="minorHAnsi" w:cstheme="minorHAnsi"/>
          <w:b/>
        </w:rPr>
      </w:pPr>
    </w:p>
    <w:p w14:paraId="030B87C0" w14:textId="77777777" w:rsidR="00BA6290" w:rsidRPr="00F60D7F" w:rsidRDefault="00F57C9E" w:rsidP="00EC0FD8">
      <w:pPr>
        <w:pStyle w:val="Prrafodelista"/>
        <w:numPr>
          <w:ilvl w:val="0"/>
          <w:numId w:val="3"/>
        </w:numPr>
        <w:pBdr>
          <w:top w:val="nil"/>
          <w:left w:val="nil"/>
          <w:bottom w:val="nil"/>
          <w:right w:val="nil"/>
          <w:between w:val="nil"/>
        </w:pBdr>
        <w:shd w:val="clear" w:color="auto" w:fill="FFFFFF"/>
        <w:spacing w:after="0" w:line="240" w:lineRule="auto"/>
        <w:jc w:val="both"/>
        <w:rPr>
          <w:rFonts w:asciiTheme="minorHAnsi" w:eastAsia="Arial Narrow" w:hAnsiTheme="minorHAnsi" w:cstheme="minorHAnsi"/>
          <w:b/>
          <w:color w:val="000000"/>
        </w:rPr>
      </w:pPr>
      <w:r w:rsidRPr="00F60D7F">
        <w:rPr>
          <w:rFonts w:asciiTheme="minorHAnsi" w:eastAsia="Arial Narrow" w:hAnsiTheme="minorHAnsi" w:cstheme="minorHAnsi"/>
          <w:b/>
          <w:color w:val="000000"/>
        </w:rPr>
        <w:lastRenderedPageBreak/>
        <w:t>TRAMITE DE LA INICITIVA</w:t>
      </w:r>
    </w:p>
    <w:p w14:paraId="6C6382F3" w14:textId="36CF8C8D" w:rsidR="002B180C" w:rsidRPr="00EC0FD8" w:rsidRDefault="00F57C9E"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E</w:t>
      </w:r>
      <w:r w:rsidR="002C4224" w:rsidRPr="00EC0FD8">
        <w:rPr>
          <w:rFonts w:asciiTheme="minorHAnsi" w:eastAsia="Arial Narrow" w:hAnsiTheme="minorHAnsi" w:cstheme="minorHAnsi"/>
          <w:color w:val="000000"/>
        </w:rPr>
        <w:t xml:space="preserve">ste proyecto de ley </w:t>
      </w:r>
      <w:r w:rsidR="00E01F37" w:rsidRPr="00EC0FD8">
        <w:rPr>
          <w:rFonts w:asciiTheme="minorHAnsi" w:eastAsia="Arial Narrow" w:hAnsiTheme="minorHAnsi" w:cstheme="minorHAnsi"/>
          <w:color w:val="000000"/>
        </w:rPr>
        <w:t>fue</w:t>
      </w:r>
      <w:r w:rsidR="002C4224" w:rsidRPr="00EC0FD8">
        <w:rPr>
          <w:rFonts w:asciiTheme="minorHAnsi" w:eastAsia="Arial Narrow" w:hAnsiTheme="minorHAnsi" w:cstheme="minorHAnsi"/>
          <w:color w:val="000000"/>
        </w:rPr>
        <w:t xml:space="preserve"> presentado </w:t>
      </w:r>
      <w:r w:rsidR="002B180C" w:rsidRPr="00EC0FD8">
        <w:rPr>
          <w:rFonts w:asciiTheme="minorHAnsi" w:eastAsia="Arial Narrow" w:hAnsiTheme="minorHAnsi" w:cstheme="minorHAnsi"/>
          <w:color w:val="000000"/>
        </w:rPr>
        <w:t>en julio del 2020 por</w:t>
      </w:r>
      <w:r w:rsidR="002C4224" w:rsidRPr="00EC0FD8">
        <w:rPr>
          <w:rFonts w:asciiTheme="minorHAnsi" w:eastAsia="Arial Narrow" w:hAnsiTheme="minorHAnsi" w:cstheme="minorHAnsi"/>
          <w:color w:val="000000"/>
        </w:rPr>
        <w:t xml:space="preserve"> </w:t>
      </w:r>
      <w:r w:rsidR="002B180C" w:rsidRPr="00EC0FD8">
        <w:rPr>
          <w:rFonts w:asciiTheme="minorHAnsi" w:eastAsia="Arial Narrow" w:hAnsiTheme="minorHAnsi" w:cstheme="minorHAnsi"/>
          <w:color w:val="000000"/>
        </w:rPr>
        <w:t>el</w:t>
      </w:r>
      <w:r w:rsidR="002C4224" w:rsidRPr="00EC0FD8">
        <w:rPr>
          <w:rFonts w:asciiTheme="minorHAnsi" w:eastAsia="Arial Narrow" w:hAnsiTheme="minorHAnsi" w:cstheme="minorHAnsi"/>
          <w:color w:val="000000"/>
        </w:rPr>
        <w:t xml:space="preserve"> Honorable </w:t>
      </w:r>
      <w:r w:rsidR="002B180C" w:rsidRPr="00EC0FD8">
        <w:rPr>
          <w:rFonts w:asciiTheme="minorHAnsi" w:eastAsia="Arial Narrow" w:hAnsiTheme="minorHAnsi" w:cstheme="minorHAnsi"/>
          <w:color w:val="000000"/>
        </w:rPr>
        <w:t>Senador GABRIEL JAIME VELASCO OCAMPO; y los Honorables Representantes CHRISTIAN GARCES y JUAN FERNANDO REYES KURI. Su trámite inició en Senado de la República, por competencia se remitió a la Comisión Primera de Senado, la mesa directiva de la esta Comisión designó como único ponente al Honorable Senador GERMÁN VARÓN COTRINO</w:t>
      </w:r>
      <w:r w:rsidR="00B7211E" w:rsidRPr="00EC0FD8">
        <w:rPr>
          <w:rFonts w:asciiTheme="minorHAnsi" w:eastAsia="Arial Narrow" w:hAnsiTheme="minorHAnsi" w:cstheme="minorHAnsi"/>
          <w:color w:val="000000"/>
        </w:rPr>
        <w:t>.</w:t>
      </w:r>
      <w:r w:rsidR="002B180C" w:rsidRPr="00EC0FD8">
        <w:rPr>
          <w:rFonts w:asciiTheme="minorHAnsi" w:eastAsia="Arial Narrow" w:hAnsiTheme="minorHAnsi" w:cstheme="minorHAnsi"/>
          <w:color w:val="000000"/>
        </w:rPr>
        <w:t xml:space="preserve"> </w:t>
      </w:r>
    </w:p>
    <w:p w14:paraId="40A398F1" w14:textId="77777777" w:rsidR="004D0F35" w:rsidRPr="00EC0FD8" w:rsidRDefault="004D0F35" w:rsidP="00EC0FD8">
      <w:pPr>
        <w:shd w:val="clear" w:color="auto" w:fill="FFFFFF"/>
        <w:spacing w:after="0" w:line="240" w:lineRule="auto"/>
        <w:ind w:right="30"/>
        <w:jc w:val="both"/>
        <w:rPr>
          <w:rFonts w:asciiTheme="minorHAnsi" w:eastAsia="Arial Narrow" w:hAnsiTheme="minorHAnsi" w:cstheme="minorHAnsi"/>
          <w:color w:val="000000"/>
        </w:rPr>
      </w:pPr>
    </w:p>
    <w:p w14:paraId="5F2F3F46" w14:textId="77777777" w:rsidR="00926330" w:rsidRPr="00EC0FD8" w:rsidRDefault="00B7211E"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El Ponente presentó ponencia positiva en primer</w:t>
      </w:r>
      <w:r w:rsidR="00926330"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 xml:space="preserve">debate, publicada en la gaceta 906 de 2020 Senado, con las siguientes modificaciones al texto:  </w:t>
      </w:r>
      <w:r w:rsidR="00926330"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mejoró la redacción del</w:t>
      </w:r>
      <w:r w:rsidR="00926330" w:rsidRPr="00EC0FD8">
        <w:rPr>
          <w:rFonts w:asciiTheme="minorHAnsi" w:eastAsia="Arial Narrow" w:hAnsiTheme="minorHAnsi" w:cstheme="minorHAnsi"/>
          <w:color w:val="000000"/>
        </w:rPr>
        <w:t xml:space="preserve"> título</w:t>
      </w:r>
      <w:r w:rsidR="00A41BC0" w:rsidRPr="00EC0FD8">
        <w:rPr>
          <w:rFonts w:asciiTheme="minorHAnsi" w:eastAsia="Arial Narrow" w:hAnsiTheme="minorHAnsi" w:cstheme="minorHAnsi"/>
          <w:color w:val="000000"/>
        </w:rPr>
        <w:t xml:space="preserve"> de conformidad al artículo 6 de la ley 2000 de 2019</w:t>
      </w:r>
      <w:r w:rsidR="00926330"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eliminó</w:t>
      </w:r>
      <w:r w:rsidR="00926330" w:rsidRPr="00EC0FD8">
        <w:rPr>
          <w:rFonts w:asciiTheme="minorHAnsi" w:eastAsia="Arial Narrow" w:hAnsiTheme="minorHAnsi" w:cstheme="minorHAnsi"/>
          <w:color w:val="000000"/>
        </w:rPr>
        <w:t xml:space="preserve"> el objeto del articulado</w:t>
      </w:r>
      <w:r w:rsidR="00A41BC0" w:rsidRPr="00EC0FD8">
        <w:rPr>
          <w:rFonts w:asciiTheme="minorHAnsi" w:eastAsia="Arial Narrow" w:hAnsiTheme="minorHAnsi" w:cstheme="minorHAnsi"/>
          <w:color w:val="000000"/>
        </w:rPr>
        <w:t xml:space="preserve"> por considerar que este se subsume en el artículo segundo que hace la modificación al artículo 81 de la ley 1801 de 2016</w:t>
      </w:r>
      <w:r w:rsidR="00926330" w:rsidRPr="00EC0FD8">
        <w:rPr>
          <w:rFonts w:asciiTheme="minorHAnsi" w:eastAsia="Arial Narrow" w:hAnsiTheme="minorHAnsi" w:cstheme="minorHAnsi"/>
          <w:color w:val="000000"/>
        </w:rPr>
        <w:t>, baj</w:t>
      </w:r>
      <w:r w:rsidRPr="00EC0FD8">
        <w:rPr>
          <w:rFonts w:asciiTheme="minorHAnsi" w:eastAsia="Arial Narrow" w:hAnsiTheme="minorHAnsi" w:cstheme="minorHAnsi"/>
          <w:color w:val="000000"/>
        </w:rPr>
        <w:t>ó</w:t>
      </w:r>
      <w:r w:rsidR="00926330" w:rsidRPr="00EC0FD8">
        <w:rPr>
          <w:rFonts w:asciiTheme="minorHAnsi" w:eastAsia="Arial Narrow" w:hAnsiTheme="minorHAnsi" w:cstheme="minorHAnsi"/>
          <w:color w:val="000000"/>
        </w:rPr>
        <w:t xml:space="preserve"> de 45 días a </w:t>
      </w:r>
      <w:r w:rsidR="00293050" w:rsidRPr="00EC0FD8">
        <w:rPr>
          <w:rFonts w:asciiTheme="minorHAnsi" w:eastAsia="Arial Narrow" w:hAnsiTheme="minorHAnsi" w:cstheme="minorHAnsi"/>
          <w:color w:val="000000"/>
        </w:rPr>
        <w:t xml:space="preserve"> </w:t>
      </w:r>
      <w:r w:rsidR="00926330" w:rsidRPr="00EC0FD8">
        <w:rPr>
          <w:rFonts w:asciiTheme="minorHAnsi" w:eastAsia="Arial Narrow" w:hAnsiTheme="minorHAnsi" w:cstheme="minorHAnsi"/>
          <w:color w:val="000000"/>
        </w:rPr>
        <w:t>10</w:t>
      </w:r>
      <w:r w:rsidRPr="00EC0FD8">
        <w:rPr>
          <w:rFonts w:asciiTheme="minorHAnsi" w:eastAsia="Arial Narrow" w:hAnsiTheme="minorHAnsi" w:cstheme="minorHAnsi"/>
          <w:color w:val="000000"/>
        </w:rPr>
        <w:t xml:space="preserve"> días la acción preventiva de la policía o la autoridad ambiental según la jurisdicción</w:t>
      </w:r>
      <w:r w:rsidR="00926330" w:rsidRPr="00EC0FD8">
        <w:rPr>
          <w:rFonts w:asciiTheme="minorHAnsi" w:eastAsia="Arial Narrow" w:hAnsiTheme="minorHAnsi" w:cstheme="minorHAnsi"/>
          <w:color w:val="000000"/>
        </w:rPr>
        <w:t>, en el parágrafo 1 se cambió el “</w:t>
      </w:r>
      <w:proofErr w:type="spellStart"/>
      <w:r w:rsidR="00926330" w:rsidRPr="00EC0FD8">
        <w:rPr>
          <w:rFonts w:asciiTheme="minorHAnsi" w:eastAsia="Arial Narrow" w:hAnsiTheme="minorHAnsi" w:cstheme="minorHAnsi"/>
          <w:color w:val="000000"/>
        </w:rPr>
        <w:t>etc</w:t>
      </w:r>
      <w:proofErr w:type="spellEnd"/>
      <w:r w:rsidR="00926330" w:rsidRPr="00EC0FD8">
        <w:rPr>
          <w:rFonts w:asciiTheme="minorHAnsi" w:eastAsia="Arial Narrow" w:hAnsiTheme="minorHAnsi" w:cstheme="minorHAnsi"/>
          <w:color w:val="000000"/>
        </w:rPr>
        <w:t xml:space="preserve">” por “entre otros” y se eliminó el parágrafo 3. </w:t>
      </w:r>
      <w:r w:rsidRPr="00EC0FD8">
        <w:rPr>
          <w:rFonts w:asciiTheme="minorHAnsi" w:eastAsia="Arial Narrow" w:hAnsiTheme="minorHAnsi" w:cstheme="minorHAnsi"/>
          <w:color w:val="000000"/>
        </w:rPr>
        <w:t>Una vez anunciado se discutió y aprobó en primer debate en Comisión Primera de Senado el 27 de abril de 2021.</w:t>
      </w:r>
    </w:p>
    <w:p w14:paraId="329B4596" w14:textId="77777777" w:rsidR="00926330" w:rsidRPr="00EC0FD8" w:rsidRDefault="00926330" w:rsidP="00EC0FD8">
      <w:pPr>
        <w:shd w:val="clear" w:color="auto" w:fill="FFFFFF"/>
        <w:spacing w:after="0" w:line="240" w:lineRule="auto"/>
        <w:ind w:right="30"/>
        <w:jc w:val="both"/>
        <w:rPr>
          <w:rFonts w:asciiTheme="minorHAnsi" w:eastAsia="Arial Narrow" w:hAnsiTheme="minorHAnsi" w:cstheme="minorHAnsi"/>
          <w:color w:val="000000"/>
        </w:rPr>
      </w:pPr>
    </w:p>
    <w:p w14:paraId="09C94737" w14:textId="77777777" w:rsidR="00A97183" w:rsidRPr="00EC0FD8" w:rsidRDefault="004D0F35"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El informe de ponencia positiva para segundo debate se publicó en la gaceta 639 del 2021 Senado, el ponente </w:t>
      </w:r>
      <w:r w:rsidR="00FA21F0" w:rsidRPr="00EC0FD8">
        <w:rPr>
          <w:rFonts w:asciiTheme="minorHAnsi" w:eastAsia="Arial Narrow" w:hAnsiTheme="minorHAnsi" w:cstheme="minorHAnsi"/>
          <w:color w:val="000000"/>
        </w:rPr>
        <w:t>propuso que</w:t>
      </w:r>
      <w:r w:rsidRPr="00EC0FD8">
        <w:rPr>
          <w:rFonts w:asciiTheme="minorHAnsi" w:eastAsia="Arial Narrow" w:hAnsiTheme="minorHAnsi" w:cstheme="minorHAnsi"/>
          <w:color w:val="000000"/>
        </w:rPr>
        <w:t xml:space="preserve"> </w:t>
      </w:r>
      <w:r w:rsidR="00293050" w:rsidRPr="00EC0FD8">
        <w:rPr>
          <w:rFonts w:asciiTheme="minorHAnsi" w:eastAsia="Arial Narrow" w:hAnsiTheme="minorHAnsi" w:cstheme="minorHAnsi"/>
          <w:color w:val="000000"/>
        </w:rPr>
        <w:t xml:space="preserve">se </w:t>
      </w:r>
      <w:r w:rsidRPr="00EC0FD8">
        <w:rPr>
          <w:rFonts w:asciiTheme="minorHAnsi" w:eastAsia="Arial Narrow" w:hAnsiTheme="minorHAnsi" w:cstheme="minorHAnsi"/>
          <w:color w:val="000000"/>
        </w:rPr>
        <w:t xml:space="preserve">eliminara la parte final del parágrafo </w:t>
      </w:r>
      <w:r w:rsidR="00A97183" w:rsidRPr="00EC0FD8">
        <w:rPr>
          <w:rFonts w:asciiTheme="minorHAnsi" w:eastAsia="Arial Narrow" w:hAnsiTheme="minorHAnsi" w:cstheme="minorHAnsi"/>
          <w:color w:val="000000"/>
        </w:rPr>
        <w:t>primero</w:t>
      </w:r>
      <w:r w:rsidRPr="00EC0FD8">
        <w:rPr>
          <w:rFonts w:asciiTheme="minorHAnsi" w:eastAsia="Arial Narrow" w:hAnsiTheme="minorHAnsi" w:cstheme="minorHAnsi"/>
          <w:color w:val="000000"/>
        </w:rPr>
        <w:t xml:space="preserve"> del artículo 1 del proyecto de ley el cual rezaba como sigue: </w:t>
      </w:r>
      <w:r w:rsidRPr="00EC0FD8">
        <w:rPr>
          <w:rFonts w:asciiTheme="minorHAnsi" w:eastAsia="Arial Narrow" w:hAnsiTheme="minorHAnsi" w:cstheme="minorHAnsi"/>
          <w:i/>
          <w:color w:val="000000"/>
        </w:rPr>
        <w:t>salvaguardando los derechos fundamentales de sujetos de especial protección que se puedan ver involucrados</w:t>
      </w:r>
      <w:r w:rsidR="00A97183" w:rsidRPr="00EC0FD8">
        <w:rPr>
          <w:rFonts w:asciiTheme="minorHAnsi" w:eastAsia="Arial Narrow" w:hAnsiTheme="minorHAnsi" w:cstheme="minorHAnsi"/>
          <w:i/>
          <w:color w:val="000000"/>
        </w:rPr>
        <w:t>.</w:t>
      </w:r>
      <w:r w:rsidR="00A97183" w:rsidRPr="00EC0FD8">
        <w:rPr>
          <w:rFonts w:asciiTheme="minorHAnsi" w:eastAsia="Arial Narrow" w:hAnsiTheme="minorHAnsi" w:cstheme="minorHAnsi"/>
          <w:color w:val="000000"/>
        </w:rPr>
        <w:t xml:space="preserve"> En la discusión y aprobación</w:t>
      </w:r>
      <w:r w:rsidR="00293050" w:rsidRPr="00EC0FD8">
        <w:rPr>
          <w:rFonts w:asciiTheme="minorHAnsi" w:eastAsia="Arial Narrow" w:hAnsiTheme="minorHAnsi" w:cstheme="minorHAnsi"/>
          <w:color w:val="000000"/>
        </w:rPr>
        <w:t xml:space="preserve"> en segundo debate el 10 de agosto del </w:t>
      </w:r>
      <w:r w:rsidR="00A97183" w:rsidRPr="00EC0FD8">
        <w:rPr>
          <w:rFonts w:asciiTheme="minorHAnsi" w:eastAsia="Arial Narrow" w:hAnsiTheme="minorHAnsi" w:cstheme="minorHAnsi"/>
          <w:color w:val="000000"/>
        </w:rPr>
        <w:t xml:space="preserve">2021 se eliminó el parágrafo segundo y se modificó </w:t>
      </w:r>
      <w:r w:rsidR="006633A6" w:rsidRPr="00EC0FD8">
        <w:rPr>
          <w:rFonts w:asciiTheme="minorHAnsi" w:eastAsia="Arial Narrow" w:hAnsiTheme="minorHAnsi" w:cstheme="minorHAnsi"/>
          <w:color w:val="000000"/>
        </w:rPr>
        <w:t>el texto del parágrafo primero.</w:t>
      </w:r>
    </w:p>
    <w:p w14:paraId="09BDB38B" w14:textId="77777777" w:rsidR="006633A6" w:rsidRPr="00EC0FD8" w:rsidRDefault="006633A6" w:rsidP="00EC0FD8">
      <w:pPr>
        <w:shd w:val="clear" w:color="auto" w:fill="FFFFFF"/>
        <w:spacing w:after="0" w:line="240" w:lineRule="auto"/>
        <w:ind w:right="30"/>
        <w:jc w:val="both"/>
        <w:rPr>
          <w:rFonts w:asciiTheme="minorHAnsi" w:eastAsia="Arial Narrow" w:hAnsiTheme="minorHAnsi" w:cstheme="minorHAnsi"/>
          <w:color w:val="000000"/>
        </w:rPr>
      </w:pPr>
    </w:p>
    <w:p w14:paraId="4D9D9591" w14:textId="77777777" w:rsidR="002B180C" w:rsidRPr="00EC0FD8" w:rsidRDefault="000F6EBA"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U</w:t>
      </w:r>
      <w:r w:rsidR="00293050" w:rsidRPr="00EC0FD8">
        <w:rPr>
          <w:rFonts w:asciiTheme="minorHAnsi" w:eastAsia="Arial Narrow" w:hAnsiTheme="minorHAnsi" w:cstheme="minorHAnsi"/>
          <w:color w:val="000000"/>
        </w:rPr>
        <w:t xml:space="preserve">na vez surtidos los debates correspondientes en Senado </w:t>
      </w:r>
      <w:r w:rsidR="002B180C" w:rsidRPr="00EC0FD8">
        <w:rPr>
          <w:rFonts w:asciiTheme="minorHAnsi" w:eastAsia="Arial Narrow" w:hAnsiTheme="minorHAnsi" w:cstheme="minorHAnsi"/>
          <w:color w:val="000000"/>
        </w:rPr>
        <w:t xml:space="preserve">se </w:t>
      </w:r>
      <w:r w:rsidR="00C517C3" w:rsidRPr="00EC0FD8">
        <w:rPr>
          <w:rFonts w:asciiTheme="minorHAnsi" w:eastAsia="Arial Narrow" w:hAnsiTheme="minorHAnsi" w:cstheme="minorHAnsi"/>
          <w:color w:val="000000"/>
        </w:rPr>
        <w:t xml:space="preserve">publicó el texto definitivo de plenaria en la gaceta 1033 del 2021, se </w:t>
      </w:r>
      <w:r w:rsidR="002B180C" w:rsidRPr="00EC0FD8">
        <w:rPr>
          <w:rFonts w:asciiTheme="minorHAnsi" w:eastAsia="Arial Narrow" w:hAnsiTheme="minorHAnsi" w:cstheme="minorHAnsi"/>
          <w:color w:val="000000"/>
        </w:rPr>
        <w:t xml:space="preserve">remitió a la Honorable Cámara de </w:t>
      </w:r>
      <w:r w:rsidRPr="00EC0FD8">
        <w:rPr>
          <w:rFonts w:asciiTheme="minorHAnsi" w:eastAsia="Arial Narrow" w:hAnsiTheme="minorHAnsi" w:cstheme="minorHAnsi"/>
          <w:color w:val="000000"/>
        </w:rPr>
        <w:t>R</w:t>
      </w:r>
      <w:r w:rsidR="002B180C" w:rsidRPr="00EC0FD8">
        <w:rPr>
          <w:rFonts w:asciiTheme="minorHAnsi" w:eastAsia="Arial Narrow" w:hAnsiTheme="minorHAnsi" w:cstheme="minorHAnsi"/>
          <w:color w:val="000000"/>
        </w:rPr>
        <w:t>epresentantes el 23 de agosto del 2021</w:t>
      </w:r>
      <w:r w:rsidRPr="00EC0FD8">
        <w:rPr>
          <w:rFonts w:asciiTheme="minorHAnsi" w:eastAsia="Arial Narrow" w:hAnsiTheme="minorHAnsi" w:cstheme="minorHAnsi"/>
          <w:color w:val="000000"/>
        </w:rPr>
        <w:t>, la Honorable Comisión Primera Constitucional Permanente remitió por medio del correo electrónico las designaciones como ponentes el 08 de septiembre de los corrientes, oficio C.P.C.P.3.1-0283-2021.</w:t>
      </w:r>
    </w:p>
    <w:p w14:paraId="317FACC0" w14:textId="77777777" w:rsidR="002F10DA" w:rsidRPr="00EC0FD8" w:rsidRDefault="002F10DA" w:rsidP="00EC0FD8">
      <w:pPr>
        <w:shd w:val="clear" w:color="auto" w:fill="FFFFFF"/>
        <w:spacing w:after="0" w:line="240" w:lineRule="auto"/>
        <w:ind w:right="30"/>
        <w:jc w:val="both"/>
        <w:rPr>
          <w:rFonts w:asciiTheme="minorHAnsi" w:eastAsia="Arial Narrow" w:hAnsiTheme="minorHAnsi" w:cstheme="minorHAnsi"/>
          <w:color w:val="000000"/>
        </w:rPr>
      </w:pPr>
    </w:p>
    <w:p w14:paraId="0A1309C2" w14:textId="77777777" w:rsidR="002F10DA" w:rsidRPr="00EC0FD8" w:rsidRDefault="002F10DA"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El 16 de septiembre del presente año, mediante oficio C.P.C.P. 3.1 – 0330 -2021, se le aceptó la renuncia a la H.R. Ángela María Robledo para ser ponente del presente proyecto de ley.</w:t>
      </w:r>
    </w:p>
    <w:p w14:paraId="02E2E05B" w14:textId="77777777" w:rsidR="000D4717" w:rsidRDefault="000D4717" w:rsidP="000D4717">
      <w:pPr>
        <w:shd w:val="clear" w:color="auto" w:fill="FFFFFF"/>
        <w:spacing w:after="0" w:line="240" w:lineRule="auto"/>
        <w:ind w:right="30"/>
        <w:jc w:val="both"/>
        <w:rPr>
          <w:rFonts w:asciiTheme="minorHAnsi" w:eastAsia="Arial Narrow" w:hAnsiTheme="minorHAnsi" w:cstheme="minorHAnsi"/>
          <w:color w:val="000000"/>
        </w:rPr>
      </w:pPr>
    </w:p>
    <w:p w14:paraId="01DF3012" w14:textId="77777777" w:rsidR="005974BF" w:rsidRPr="00EC0FD8" w:rsidRDefault="005974BF" w:rsidP="00EC0FD8">
      <w:pPr>
        <w:shd w:val="clear" w:color="auto" w:fill="FFFFFF"/>
        <w:spacing w:after="0" w:line="240" w:lineRule="auto"/>
        <w:ind w:right="30"/>
        <w:jc w:val="both"/>
        <w:rPr>
          <w:rFonts w:asciiTheme="minorHAnsi" w:eastAsia="Arial Narrow" w:hAnsiTheme="minorHAnsi" w:cstheme="minorHAnsi"/>
          <w:color w:val="000000"/>
        </w:rPr>
      </w:pPr>
    </w:p>
    <w:p w14:paraId="6A43C53B" w14:textId="77777777" w:rsidR="00BA6290" w:rsidRPr="00EC0FD8" w:rsidRDefault="00024A1F" w:rsidP="00EC0FD8">
      <w:pPr>
        <w:pStyle w:val="Prrafodelista"/>
        <w:numPr>
          <w:ilvl w:val="0"/>
          <w:numId w:val="3"/>
        </w:numPr>
        <w:shd w:val="clear" w:color="auto" w:fill="FFFFFF"/>
        <w:spacing w:after="0" w:line="240" w:lineRule="auto"/>
        <w:ind w:right="30"/>
        <w:jc w:val="both"/>
        <w:rPr>
          <w:rFonts w:asciiTheme="minorHAnsi" w:eastAsia="Arial Narrow" w:hAnsiTheme="minorHAnsi" w:cstheme="minorHAnsi"/>
          <w:b/>
          <w:color w:val="000000"/>
        </w:rPr>
      </w:pPr>
      <w:r w:rsidRPr="00EC0FD8">
        <w:rPr>
          <w:rFonts w:asciiTheme="minorHAnsi" w:eastAsia="Arial Narrow" w:hAnsiTheme="minorHAnsi" w:cstheme="minorHAnsi"/>
          <w:b/>
          <w:color w:val="000000"/>
        </w:rPr>
        <w:t>OBJETO DEL PROYECTO</w:t>
      </w:r>
    </w:p>
    <w:p w14:paraId="1D77F983" w14:textId="77777777" w:rsidR="00293050" w:rsidRPr="00EC0FD8" w:rsidRDefault="00293050"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El presente proyecto de L</w:t>
      </w:r>
      <w:r w:rsidR="00615316" w:rsidRPr="00EC0FD8">
        <w:rPr>
          <w:rFonts w:asciiTheme="minorHAnsi" w:eastAsia="Arial Narrow" w:hAnsiTheme="minorHAnsi" w:cstheme="minorHAnsi"/>
          <w:color w:val="000000"/>
        </w:rPr>
        <w:t xml:space="preserve">ey tiene por objeto </w:t>
      </w:r>
      <w:r w:rsidR="005E49F5" w:rsidRPr="00EC0FD8">
        <w:rPr>
          <w:rFonts w:asciiTheme="minorHAnsi" w:eastAsia="Arial Narrow" w:hAnsiTheme="minorHAnsi" w:cstheme="minorHAnsi"/>
          <w:color w:val="000000"/>
        </w:rPr>
        <w:t xml:space="preserve">establecer un plazo más amplio </w:t>
      </w:r>
      <w:r w:rsidR="00154DA8" w:rsidRPr="00EC0FD8">
        <w:rPr>
          <w:rFonts w:asciiTheme="minorHAnsi" w:eastAsia="Arial Narrow" w:hAnsiTheme="minorHAnsi" w:cstheme="minorHAnsi"/>
          <w:color w:val="000000"/>
        </w:rPr>
        <w:t xml:space="preserve">al que existe actualmente, para que la Policía Nacional lleve a cabo la acción preventiva por perturbación consagrada en el artículo 81 de Código Nacional de Seguridad y Convivencia Ciudadana. </w:t>
      </w:r>
      <w:r w:rsidRPr="00EC0FD8">
        <w:rPr>
          <w:rFonts w:asciiTheme="minorHAnsi" w:eastAsia="Arial Narrow" w:hAnsiTheme="minorHAnsi" w:cstheme="minorHAnsi"/>
          <w:color w:val="000000"/>
        </w:rPr>
        <w:t>Por lo anterior se modifica el artículo 81 quedando el siguiente texto:</w:t>
      </w:r>
    </w:p>
    <w:p w14:paraId="1EABD48F" w14:textId="77777777" w:rsidR="00293050" w:rsidRPr="00EC0FD8" w:rsidRDefault="00293050" w:rsidP="00EC0FD8">
      <w:pPr>
        <w:shd w:val="clear" w:color="auto" w:fill="FFFFFF"/>
        <w:spacing w:after="0" w:line="240" w:lineRule="auto"/>
        <w:ind w:right="30"/>
        <w:jc w:val="both"/>
        <w:rPr>
          <w:rFonts w:asciiTheme="minorHAnsi" w:eastAsia="Arial Narrow" w:hAnsiTheme="minorHAnsi" w:cstheme="minorHAnsi"/>
          <w:color w:val="000000"/>
        </w:rPr>
      </w:pPr>
    </w:p>
    <w:p w14:paraId="41062DBE" w14:textId="77777777" w:rsidR="00461136" w:rsidRPr="00EC0FD8" w:rsidRDefault="00293050" w:rsidP="00EC0FD8">
      <w:pPr>
        <w:pStyle w:val="Prrafodelista"/>
        <w:spacing w:after="0" w:line="240" w:lineRule="auto"/>
        <w:ind w:left="0"/>
        <w:jc w:val="both"/>
        <w:rPr>
          <w:rFonts w:asciiTheme="minorHAnsi" w:eastAsia="Arial Narrow" w:hAnsiTheme="minorHAnsi" w:cstheme="minorHAnsi"/>
        </w:rPr>
      </w:pPr>
      <w:r w:rsidRPr="00EC0FD8">
        <w:rPr>
          <w:rFonts w:asciiTheme="minorHAnsi" w:eastAsia="Arial Narrow" w:hAnsiTheme="minorHAnsi" w:cstheme="minorHAnsi"/>
          <w:b/>
          <w:color w:val="000000"/>
        </w:rPr>
        <w:t>ARTÍCULO 81. ACCIÓN PREVENTIVA POR PERTURBACIÓN.</w:t>
      </w:r>
      <w:r w:rsidRPr="00EC0FD8">
        <w:rPr>
          <w:rFonts w:asciiTheme="minorHAnsi" w:eastAsia="Arial Narrow" w:hAnsiTheme="minorHAnsi" w:cstheme="minorHAnsi"/>
          <w:color w:val="000000"/>
        </w:rPr>
        <w:t xml:space="preserve"> </w:t>
      </w:r>
      <w:r w:rsidR="00461136" w:rsidRPr="00EC0FD8">
        <w:rPr>
          <w:rFonts w:asciiTheme="minorHAnsi" w:eastAsia="Arial Narrow" w:hAnsiTheme="minorHAnsi" w:cstheme="minorHAnsi"/>
        </w:rPr>
        <w:t>Cuando se ejecuten acciones con las cuales se pretenda o inicie la perturbación de bienes inmuebles sean estos de uso público o privado</w:t>
      </w:r>
      <w:r w:rsidR="009F15B2" w:rsidRPr="00EC0FD8">
        <w:rPr>
          <w:rFonts w:asciiTheme="minorHAnsi" w:eastAsia="Arial Narrow" w:hAnsiTheme="minorHAnsi" w:cstheme="minorHAnsi"/>
        </w:rPr>
        <w:t xml:space="preserve"> ocupándolos por vías de hecho </w:t>
      </w:r>
      <w:r w:rsidR="00461136" w:rsidRPr="00EC0FD8">
        <w:rPr>
          <w:rFonts w:asciiTheme="minorHAnsi" w:eastAsia="Arial Narrow" w:hAnsiTheme="minorHAnsi" w:cstheme="minorHAnsi"/>
        </w:rPr>
        <w:t xml:space="preserve">la Policía Nacional impedirá o expulsará a los responsables de ella, dentro de </w:t>
      </w:r>
      <w:r w:rsidR="00461136" w:rsidRPr="00EC0FD8">
        <w:rPr>
          <w:rFonts w:asciiTheme="minorHAnsi" w:eastAsia="Arial Narrow" w:hAnsiTheme="minorHAnsi" w:cstheme="minorHAnsi"/>
          <w:u w:val="single"/>
        </w:rPr>
        <w:t xml:space="preserve">los diez (10) días </w:t>
      </w:r>
      <w:r w:rsidR="00461136" w:rsidRPr="00EC0FD8">
        <w:rPr>
          <w:rFonts w:asciiTheme="minorHAnsi" w:eastAsia="Arial Narrow" w:hAnsiTheme="minorHAnsi" w:cstheme="minorHAnsi"/>
        </w:rPr>
        <w:t xml:space="preserve">siguientes </w:t>
      </w:r>
      <w:r w:rsidR="00461136" w:rsidRPr="00EC0FD8">
        <w:rPr>
          <w:rFonts w:asciiTheme="minorHAnsi" w:eastAsia="Arial Narrow" w:hAnsiTheme="minorHAnsi" w:cstheme="minorHAnsi"/>
          <w:u w:val="single"/>
        </w:rPr>
        <w:t>contados a partir del momento de la ocupación</w:t>
      </w:r>
      <w:r w:rsidR="00461136" w:rsidRPr="00EC0FD8">
        <w:rPr>
          <w:rFonts w:asciiTheme="minorHAnsi" w:eastAsia="Arial Narrow" w:hAnsiTheme="minorHAnsi" w:cstheme="minorHAnsi"/>
        </w:rPr>
        <w:t xml:space="preserve">. </w:t>
      </w:r>
      <w:r w:rsidR="00461136" w:rsidRPr="00EC0FD8">
        <w:rPr>
          <w:rFonts w:asciiTheme="minorHAnsi" w:eastAsia="Arial Narrow" w:hAnsiTheme="minorHAnsi" w:cstheme="minorHAnsi"/>
          <w:u w:val="single"/>
        </w:rPr>
        <w:t>En todo caso la acción preventiva se realizará en el menor tiempo posible.</w:t>
      </w:r>
    </w:p>
    <w:p w14:paraId="2515A9EB" w14:textId="77777777" w:rsidR="00461136" w:rsidRPr="00EC0FD8" w:rsidRDefault="00461136" w:rsidP="00EC0FD8">
      <w:pPr>
        <w:pStyle w:val="Prrafodelista"/>
        <w:spacing w:after="0" w:line="240" w:lineRule="auto"/>
        <w:ind w:left="0"/>
        <w:jc w:val="both"/>
        <w:rPr>
          <w:rFonts w:asciiTheme="minorHAnsi" w:eastAsia="Arial Narrow" w:hAnsiTheme="minorHAnsi" w:cstheme="minorHAnsi"/>
        </w:rPr>
      </w:pPr>
    </w:p>
    <w:p w14:paraId="4B245252" w14:textId="77777777" w:rsidR="00461136" w:rsidRPr="00EC0FD8" w:rsidRDefault="00461136" w:rsidP="00EC0FD8">
      <w:pPr>
        <w:pStyle w:val="Prrafodelista"/>
        <w:spacing w:after="0" w:line="240" w:lineRule="auto"/>
        <w:ind w:left="0"/>
        <w:jc w:val="both"/>
        <w:rPr>
          <w:rFonts w:asciiTheme="minorHAnsi" w:eastAsia="Arial Narrow" w:hAnsiTheme="minorHAnsi" w:cstheme="minorHAnsi"/>
        </w:rPr>
      </w:pPr>
      <w:r w:rsidRPr="00EC0FD8">
        <w:rPr>
          <w:rFonts w:asciiTheme="minorHAnsi" w:eastAsia="Arial Narrow" w:hAnsiTheme="minorHAnsi" w:cstheme="minorHAnsi"/>
        </w:rPr>
        <w:t>El querellante realizará las obras necesarias, razonables y asequibles para impedir sucesivas ocupaciones o intentos de hacerlas por vías de hecho, de conformidad con las órdenes que impartan las autoridades de Policía.</w:t>
      </w:r>
    </w:p>
    <w:p w14:paraId="4B76E53C" w14:textId="77777777" w:rsidR="00461136" w:rsidRPr="00EC0FD8" w:rsidRDefault="00461136" w:rsidP="00EC0FD8">
      <w:pPr>
        <w:pStyle w:val="Prrafodelista"/>
        <w:spacing w:after="0" w:line="240" w:lineRule="auto"/>
        <w:ind w:left="0"/>
        <w:jc w:val="both"/>
        <w:rPr>
          <w:rFonts w:asciiTheme="minorHAnsi" w:eastAsia="Arial Narrow" w:hAnsiTheme="minorHAnsi" w:cstheme="minorHAnsi"/>
        </w:rPr>
      </w:pPr>
    </w:p>
    <w:p w14:paraId="2B4519A5" w14:textId="77777777" w:rsidR="00461136" w:rsidRPr="00EC0FD8" w:rsidRDefault="00461136" w:rsidP="00EC0FD8">
      <w:pPr>
        <w:pStyle w:val="Prrafodelista"/>
        <w:spacing w:after="0" w:line="240" w:lineRule="auto"/>
        <w:ind w:left="0"/>
        <w:jc w:val="both"/>
        <w:rPr>
          <w:rFonts w:asciiTheme="minorHAnsi" w:eastAsia="Arial Narrow" w:hAnsiTheme="minorHAnsi" w:cstheme="minorHAnsi"/>
          <w:u w:val="single"/>
        </w:rPr>
      </w:pPr>
      <w:r w:rsidRPr="00EC0FD8">
        <w:rPr>
          <w:rFonts w:asciiTheme="minorHAnsi" w:eastAsia="Arial Narrow" w:hAnsiTheme="minorHAnsi" w:cstheme="minorHAnsi"/>
          <w:b/>
          <w:u w:val="single"/>
        </w:rPr>
        <w:t xml:space="preserve">PARÁGRAFO 1°. </w:t>
      </w:r>
      <w:r w:rsidRPr="00EC0FD8">
        <w:rPr>
          <w:rFonts w:asciiTheme="minorHAnsi" w:eastAsia="Arial Narrow" w:hAnsiTheme="minorHAnsi" w:cstheme="minorHAnsi"/>
          <w:u w:val="single"/>
        </w:rPr>
        <w:t>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o municipios o distritos, cuando el bien inmueble objeto de ocupación pertenezca a dos o más jurisdicciones. Dicho Comité será presidido por el alcalde o los alcaldes y/o sus delegados y la coordinación estará a cargo de las dependencias de seguridad de cada municipio o distrito.</w:t>
      </w:r>
    </w:p>
    <w:p w14:paraId="14F5A988" w14:textId="77777777" w:rsidR="00461136" w:rsidRPr="00EC0FD8" w:rsidRDefault="00461136" w:rsidP="00EC0FD8">
      <w:pPr>
        <w:pStyle w:val="Prrafodelista"/>
        <w:spacing w:after="0" w:line="240" w:lineRule="auto"/>
        <w:ind w:left="0"/>
        <w:jc w:val="both"/>
        <w:rPr>
          <w:rFonts w:asciiTheme="minorHAnsi" w:eastAsia="Arial Narrow" w:hAnsiTheme="minorHAnsi" w:cstheme="minorHAnsi"/>
          <w:u w:val="single"/>
        </w:rPr>
      </w:pPr>
    </w:p>
    <w:p w14:paraId="2F759109" w14:textId="77777777" w:rsidR="00461136" w:rsidRPr="00EC0FD8" w:rsidRDefault="00461136" w:rsidP="00EC0FD8">
      <w:pPr>
        <w:pStyle w:val="Prrafodelista"/>
        <w:spacing w:after="0" w:line="240" w:lineRule="auto"/>
        <w:ind w:left="0"/>
        <w:jc w:val="both"/>
        <w:rPr>
          <w:rFonts w:asciiTheme="minorHAnsi" w:eastAsia="Arial Narrow" w:hAnsiTheme="minorHAnsi" w:cstheme="minorHAnsi"/>
          <w:u w:val="single"/>
        </w:rPr>
      </w:pPr>
      <w:r w:rsidRPr="00EC0FD8">
        <w:rPr>
          <w:rFonts w:asciiTheme="minorHAnsi" w:eastAsia="Arial Narrow" w:hAnsiTheme="minorHAnsi" w:cstheme="minorHAnsi"/>
          <w:u w:val="single"/>
        </w:rPr>
        <w:t>En cualquier caso, se deberá involucrar en el proceso de ejecución, seguimiento y aplicación a las respectivas autoridades ambientales. Las anteriores funciones, se realizarán en coordinación con las autoridades que tengan a cargo la tutela del ecosistema estratégico.</w:t>
      </w:r>
    </w:p>
    <w:p w14:paraId="4C49DCD0" w14:textId="77777777" w:rsidR="00293050" w:rsidRPr="00EC0FD8" w:rsidRDefault="00293050" w:rsidP="00EC0FD8">
      <w:pPr>
        <w:shd w:val="clear" w:color="auto" w:fill="FFFFFF"/>
        <w:spacing w:after="0" w:line="240" w:lineRule="auto"/>
        <w:ind w:right="30"/>
        <w:jc w:val="both"/>
        <w:rPr>
          <w:rFonts w:asciiTheme="minorHAnsi" w:eastAsia="Arial Narrow" w:hAnsiTheme="minorHAnsi" w:cstheme="minorHAnsi"/>
          <w:color w:val="000000"/>
        </w:rPr>
      </w:pPr>
    </w:p>
    <w:p w14:paraId="48A8E989" w14:textId="77777777" w:rsidR="00293050" w:rsidRPr="00EC0FD8" w:rsidRDefault="00293050" w:rsidP="00EC0FD8">
      <w:pPr>
        <w:shd w:val="clear" w:color="auto" w:fill="FFFFFF"/>
        <w:spacing w:after="0" w:line="240" w:lineRule="auto"/>
        <w:ind w:right="30" w:firstLine="210"/>
        <w:jc w:val="both"/>
        <w:rPr>
          <w:rFonts w:asciiTheme="minorHAnsi" w:eastAsia="Arial Narrow" w:hAnsiTheme="minorHAnsi" w:cstheme="minorHAnsi"/>
          <w:color w:val="000000"/>
        </w:rPr>
      </w:pPr>
    </w:p>
    <w:p w14:paraId="1313FBAC" w14:textId="77777777" w:rsidR="00BA6290" w:rsidRPr="00EC0FD8" w:rsidRDefault="00BA7D72" w:rsidP="00EC0FD8">
      <w:pPr>
        <w:pStyle w:val="Prrafodelista"/>
        <w:numPr>
          <w:ilvl w:val="0"/>
          <w:numId w:val="3"/>
        </w:numPr>
        <w:shd w:val="clear" w:color="auto" w:fill="FFFFFF"/>
        <w:spacing w:after="0" w:line="240" w:lineRule="auto"/>
        <w:ind w:right="30"/>
        <w:jc w:val="both"/>
        <w:rPr>
          <w:rFonts w:asciiTheme="minorHAnsi" w:eastAsia="Arial Narrow" w:hAnsiTheme="minorHAnsi" w:cstheme="minorHAnsi"/>
          <w:b/>
          <w:color w:val="000000"/>
        </w:rPr>
      </w:pPr>
      <w:r w:rsidRPr="00EC0FD8">
        <w:rPr>
          <w:rFonts w:asciiTheme="minorHAnsi" w:eastAsia="Arial Narrow" w:hAnsiTheme="minorHAnsi" w:cstheme="minorHAnsi"/>
          <w:b/>
          <w:color w:val="000000"/>
        </w:rPr>
        <w:t>MARCO NORMATIVO</w:t>
      </w:r>
      <w:r w:rsidR="008402ED" w:rsidRPr="00EC0FD8">
        <w:rPr>
          <w:rFonts w:asciiTheme="minorHAnsi" w:eastAsia="Arial Narrow" w:hAnsiTheme="minorHAnsi" w:cstheme="minorHAnsi"/>
          <w:b/>
          <w:color w:val="000000"/>
        </w:rPr>
        <w:t xml:space="preserve"> Y CONSIDERACIONES</w:t>
      </w:r>
    </w:p>
    <w:p w14:paraId="00AAB33B"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2FAA8553"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El derecho a la propiedad se encuentra constitucionalmente protegido en el marco del Estado Social de Derecho, a través del artículo 58° de nuestra carta política, el cual establece:</w:t>
      </w:r>
    </w:p>
    <w:p w14:paraId="3BC97F0B"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b/>
          <w:i/>
          <w:color w:val="000000"/>
        </w:rPr>
      </w:pPr>
    </w:p>
    <w:p w14:paraId="3C1BAFB0" w14:textId="77777777" w:rsidR="00BA7D72" w:rsidRPr="00EC0FD8" w:rsidRDefault="00BA7D72" w:rsidP="00EC0FD8">
      <w:pPr>
        <w:shd w:val="clear" w:color="auto" w:fill="FFFFFF"/>
        <w:spacing w:after="0" w:line="240" w:lineRule="auto"/>
        <w:ind w:left="720" w:right="28"/>
        <w:jc w:val="both"/>
        <w:rPr>
          <w:rFonts w:asciiTheme="minorHAnsi" w:eastAsia="Arial Narrow" w:hAnsiTheme="minorHAnsi" w:cstheme="minorHAnsi"/>
          <w:i/>
          <w:color w:val="000000"/>
        </w:rPr>
      </w:pPr>
      <w:r w:rsidRPr="00EC0FD8">
        <w:rPr>
          <w:rFonts w:asciiTheme="minorHAnsi" w:eastAsia="Arial Narrow" w:hAnsiTheme="minorHAnsi" w:cstheme="minorHAnsi"/>
          <w:b/>
          <w:i/>
          <w:color w:val="000000"/>
        </w:rPr>
        <w:t>Artículo 58</w:t>
      </w:r>
      <w:r w:rsidRPr="00EC0FD8">
        <w:rPr>
          <w:rFonts w:asciiTheme="minorHAnsi" w:eastAsia="Arial Narrow" w:hAnsiTheme="minorHAnsi" w:cstheme="minorHAnsi"/>
          <w:i/>
          <w:color w:val="000000"/>
        </w:rPr>
        <w:t xml:space="preserve">.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 La propiedad es una función social que implica obligaciones. </w:t>
      </w:r>
    </w:p>
    <w:p w14:paraId="0D2FB747" w14:textId="77777777" w:rsidR="00BA7D72" w:rsidRPr="00EC0FD8" w:rsidRDefault="00BA7D72" w:rsidP="00EC0FD8">
      <w:pPr>
        <w:shd w:val="clear" w:color="auto" w:fill="FFFFFF"/>
        <w:spacing w:after="0" w:line="240" w:lineRule="auto"/>
        <w:ind w:left="720" w:right="28"/>
        <w:jc w:val="both"/>
        <w:rPr>
          <w:rFonts w:asciiTheme="minorHAnsi" w:eastAsia="Arial Narrow" w:hAnsiTheme="minorHAnsi" w:cstheme="minorHAnsi"/>
          <w:i/>
          <w:color w:val="000000"/>
        </w:rPr>
      </w:pPr>
    </w:p>
    <w:p w14:paraId="7A96C514" w14:textId="77777777" w:rsidR="00BA7D72" w:rsidRPr="00EC0FD8" w:rsidRDefault="00BA7D72" w:rsidP="00EC0FD8">
      <w:pPr>
        <w:shd w:val="clear" w:color="auto" w:fill="FFFFFF"/>
        <w:spacing w:after="0" w:line="240" w:lineRule="auto"/>
        <w:ind w:left="720" w:right="28"/>
        <w:jc w:val="both"/>
        <w:rPr>
          <w:rFonts w:asciiTheme="minorHAnsi" w:eastAsia="Arial Narrow" w:hAnsiTheme="minorHAnsi" w:cstheme="minorHAnsi"/>
          <w:i/>
          <w:color w:val="000000"/>
        </w:rPr>
      </w:pPr>
      <w:r w:rsidRPr="00EC0FD8">
        <w:rPr>
          <w:rFonts w:asciiTheme="minorHAnsi" w:eastAsia="Arial Narrow" w:hAnsiTheme="minorHAnsi" w:cstheme="minorHAnsi"/>
          <w:i/>
          <w:color w:val="000000"/>
        </w:rPr>
        <w:t>Como tal, le es inherente una función ecológica. El Estado protegerá y promoverá las formas asociativas y solidarias de propiedad. 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contenciosa-administrativa, incluso respecto del precio.</w:t>
      </w:r>
    </w:p>
    <w:p w14:paraId="05138981"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598EC971"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No obstante, el derecho a la propiedad en Colombia ha sido regulado históricamente a través de la legislación civil, puntualmente a través del Código Civil, en su artículo 669° el cual dicta:</w:t>
      </w:r>
    </w:p>
    <w:p w14:paraId="55D2DB00"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15287EDF" w14:textId="77777777" w:rsidR="00BA7D72" w:rsidRPr="00EC0FD8" w:rsidRDefault="00BA7D72" w:rsidP="00EC0FD8">
      <w:pPr>
        <w:shd w:val="clear" w:color="auto" w:fill="FFFFFF"/>
        <w:spacing w:after="0" w:line="240" w:lineRule="auto"/>
        <w:ind w:left="720" w:right="30"/>
        <w:jc w:val="both"/>
        <w:rPr>
          <w:rFonts w:asciiTheme="minorHAnsi" w:eastAsia="Arial Narrow" w:hAnsiTheme="minorHAnsi" w:cstheme="minorHAnsi"/>
          <w:i/>
          <w:color w:val="000000"/>
        </w:rPr>
      </w:pPr>
      <w:r w:rsidRPr="00EC0FD8">
        <w:rPr>
          <w:rFonts w:asciiTheme="minorHAnsi" w:eastAsia="Arial Narrow" w:hAnsiTheme="minorHAnsi" w:cstheme="minorHAnsi"/>
          <w:b/>
          <w:i/>
          <w:color w:val="000000"/>
        </w:rPr>
        <w:lastRenderedPageBreak/>
        <w:t>ARTICULO 669</w:t>
      </w:r>
      <w:r w:rsidRPr="00EC0FD8">
        <w:rPr>
          <w:rFonts w:asciiTheme="minorHAnsi" w:eastAsia="Arial Narrow" w:hAnsiTheme="minorHAnsi" w:cstheme="minorHAnsi"/>
          <w:i/>
          <w:color w:val="000000"/>
        </w:rPr>
        <w:t>. &lt;CONCEPTO DE DOMINIO&gt;. El dominio que se llama también propiedad es el derecho real en una cosa corporal, para gozar y disponer de ella, no siendo contra ley o contra derecho ajeno.</w:t>
      </w:r>
    </w:p>
    <w:p w14:paraId="4D97EBC1" w14:textId="77777777" w:rsidR="0010626E" w:rsidRPr="00EC0FD8" w:rsidRDefault="0010626E" w:rsidP="00EC0FD8">
      <w:pPr>
        <w:shd w:val="clear" w:color="auto" w:fill="FFFFFF"/>
        <w:spacing w:after="0" w:line="240" w:lineRule="auto"/>
        <w:ind w:left="720" w:right="30"/>
        <w:jc w:val="both"/>
        <w:rPr>
          <w:rFonts w:asciiTheme="minorHAnsi" w:eastAsia="Arial Narrow" w:hAnsiTheme="minorHAnsi" w:cstheme="minorHAnsi"/>
          <w:i/>
          <w:color w:val="000000"/>
        </w:rPr>
      </w:pPr>
    </w:p>
    <w:p w14:paraId="583C3489" w14:textId="77777777" w:rsidR="00BA7D72" w:rsidRPr="00EC0FD8" w:rsidRDefault="00BA7D72" w:rsidP="00EC0FD8">
      <w:pPr>
        <w:shd w:val="clear" w:color="auto" w:fill="FFFFFF"/>
        <w:spacing w:after="0" w:line="240" w:lineRule="auto"/>
        <w:ind w:left="720" w:right="30"/>
        <w:jc w:val="both"/>
        <w:rPr>
          <w:rFonts w:asciiTheme="minorHAnsi" w:eastAsia="Arial Narrow" w:hAnsiTheme="minorHAnsi" w:cstheme="minorHAnsi"/>
          <w:color w:val="000000"/>
        </w:rPr>
      </w:pPr>
      <w:r w:rsidRPr="00EC0FD8">
        <w:rPr>
          <w:rFonts w:asciiTheme="minorHAnsi" w:eastAsia="Arial Narrow" w:hAnsiTheme="minorHAnsi" w:cstheme="minorHAnsi"/>
          <w:i/>
          <w:color w:val="000000"/>
        </w:rPr>
        <w:t>La propiedad separada del goce de la cosa se llama mera o nuda propiedad</w:t>
      </w:r>
      <w:r w:rsidRPr="00EC0FD8">
        <w:rPr>
          <w:rFonts w:asciiTheme="minorHAnsi" w:eastAsia="Arial Narrow" w:hAnsiTheme="minorHAnsi" w:cstheme="minorHAnsi"/>
          <w:color w:val="000000"/>
        </w:rPr>
        <w:t>.</w:t>
      </w:r>
    </w:p>
    <w:p w14:paraId="18B85B6A"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7397BDB5" w14:textId="475746DE" w:rsidR="00BA7D72" w:rsidRPr="00F60D7F" w:rsidRDefault="00BA7D7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Tomando en consideración la protección especial que se otorga</w:t>
      </w:r>
      <w:r w:rsidR="00F60D7F">
        <w:rPr>
          <w:rFonts w:asciiTheme="minorHAnsi" w:eastAsia="Arial Narrow" w:hAnsiTheme="minorHAnsi" w:cstheme="minorHAnsi"/>
          <w:color w:val="000000"/>
        </w:rPr>
        <w:t>ba</w:t>
      </w:r>
      <w:r w:rsidRPr="00F60D7F">
        <w:rPr>
          <w:rFonts w:asciiTheme="minorHAnsi" w:eastAsia="Arial Narrow" w:hAnsiTheme="minorHAnsi" w:cstheme="minorHAnsi"/>
          <w:color w:val="000000"/>
        </w:rPr>
        <w:t xml:space="preserve"> al derecho de dominio, tanto para bienes públicos como privados, </w:t>
      </w:r>
      <w:r w:rsidR="00F60D7F">
        <w:rPr>
          <w:rFonts w:asciiTheme="minorHAnsi" w:eastAsia="Arial Narrow" w:hAnsiTheme="minorHAnsi" w:cstheme="minorHAnsi"/>
          <w:color w:val="000000"/>
        </w:rPr>
        <w:t xml:space="preserve">en el antiguo Código de </w:t>
      </w:r>
      <w:proofErr w:type="spellStart"/>
      <w:r w:rsidR="00F60D7F">
        <w:rPr>
          <w:rFonts w:asciiTheme="minorHAnsi" w:eastAsia="Arial Narrow" w:hAnsiTheme="minorHAnsi" w:cstheme="minorHAnsi"/>
          <w:color w:val="000000"/>
        </w:rPr>
        <w:t>Policia</w:t>
      </w:r>
      <w:proofErr w:type="spellEnd"/>
      <w:r w:rsidR="00F60D7F">
        <w:rPr>
          <w:rFonts w:asciiTheme="minorHAnsi" w:eastAsia="Arial Narrow" w:hAnsiTheme="minorHAnsi" w:cstheme="minorHAnsi"/>
          <w:color w:val="000000"/>
        </w:rPr>
        <w:t xml:space="preserve">, </w:t>
      </w:r>
      <w:r w:rsidRPr="00F60D7F">
        <w:rPr>
          <w:rFonts w:asciiTheme="minorHAnsi" w:eastAsia="Arial Narrow" w:hAnsiTheme="minorHAnsi" w:cstheme="minorHAnsi"/>
          <w:color w:val="000000"/>
        </w:rPr>
        <w:t>el Decreto 1355 de 1970</w:t>
      </w:r>
      <w:r w:rsidR="0010626E" w:rsidRPr="00F60D7F">
        <w:rPr>
          <w:rFonts w:asciiTheme="minorHAnsi" w:eastAsia="Arial Narrow" w:hAnsiTheme="minorHAnsi" w:cstheme="minorHAnsi"/>
          <w:color w:val="000000"/>
        </w:rPr>
        <w:t xml:space="preserve"> derogado </w:t>
      </w:r>
      <w:r w:rsidR="00F60D7F">
        <w:rPr>
          <w:rFonts w:asciiTheme="minorHAnsi" w:eastAsia="Arial Narrow" w:hAnsiTheme="minorHAnsi" w:cstheme="minorHAnsi"/>
          <w:color w:val="000000"/>
        </w:rPr>
        <w:t xml:space="preserve">por </w:t>
      </w:r>
      <w:r w:rsidR="0010626E" w:rsidRPr="00F60D7F">
        <w:rPr>
          <w:rFonts w:asciiTheme="minorHAnsi" w:eastAsia="Arial Narrow" w:hAnsiTheme="minorHAnsi" w:cstheme="minorHAnsi"/>
          <w:color w:val="000000"/>
        </w:rPr>
        <w:t>la Ley 1801 de 2016,</w:t>
      </w:r>
      <w:r w:rsidRPr="00F60D7F">
        <w:rPr>
          <w:rFonts w:asciiTheme="minorHAnsi" w:eastAsia="Arial Narrow" w:hAnsiTheme="minorHAnsi" w:cstheme="minorHAnsi"/>
          <w:color w:val="000000"/>
        </w:rPr>
        <w:t xml:space="preserve"> en su Capítulo V otorgó una serie de responsabilidades y potestades en cabeza de la Policía Nacional, tendientes a preservar los derechos de posesión o mera tenencia. En particular, el Artículo 125 de dicha norma establecía:</w:t>
      </w:r>
    </w:p>
    <w:p w14:paraId="1F55BE8B"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377BA2A7" w14:textId="77777777" w:rsidR="00BA7D72" w:rsidRPr="00EC0FD8" w:rsidRDefault="00BA7D72" w:rsidP="00EC0FD8">
      <w:pPr>
        <w:shd w:val="clear" w:color="auto" w:fill="FFFFFF"/>
        <w:spacing w:after="0" w:line="240" w:lineRule="auto"/>
        <w:ind w:left="720" w:right="30"/>
        <w:jc w:val="both"/>
        <w:rPr>
          <w:rFonts w:asciiTheme="minorHAnsi" w:eastAsia="Arial Narrow" w:hAnsiTheme="minorHAnsi" w:cstheme="minorHAnsi"/>
          <w:i/>
          <w:color w:val="000000"/>
        </w:rPr>
      </w:pPr>
      <w:r w:rsidRPr="00EC0FD8">
        <w:rPr>
          <w:rFonts w:asciiTheme="minorHAnsi" w:eastAsia="Arial Narrow" w:hAnsiTheme="minorHAnsi" w:cstheme="minorHAnsi"/>
          <w:b/>
          <w:i/>
          <w:color w:val="000000"/>
        </w:rPr>
        <w:t>ARTÍCULO 125</w:t>
      </w:r>
      <w:r w:rsidRPr="00EC0FD8">
        <w:rPr>
          <w:rFonts w:asciiTheme="minorHAnsi" w:eastAsia="Arial Narrow" w:hAnsiTheme="minorHAnsi" w:cstheme="minorHAnsi"/>
          <w:i/>
          <w:color w:val="000000"/>
        </w:rPr>
        <w:t>.- La policía solo puede intervenir para evitar que se perturbe el derecho de posesión o mera tenencia que alguien tenga sobre un bien, y en el caso de que se haya violado ese derecho, para restablecer y preservar la situación que existía en el momento en que se produjo la perturbación.</w:t>
      </w:r>
    </w:p>
    <w:p w14:paraId="1D1BB770"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4B590433"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Igualmente, el mismo Decreto contemplaba el procedimiento para realizar las diligencias indicando:</w:t>
      </w:r>
    </w:p>
    <w:p w14:paraId="3103016E"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5B5A97D3" w14:textId="77777777" w:rsidR="00BA7D72" w:rsidRPr="00EC0FD8" w:rsidRDefault="00BA7D72" w:rsidP="00EC0FD8">
      <w:pPr>
        <w:shd w:val="clear" w:color="auto" w:fill="FFFFFF"/>
        <w:spacing w:after="0" w:line="240" w:lineRule="auto"/>
        <w:ind w:left="720" w:right="30"/>
        <w:jc w:val="both"/>
        <w:rPr>
          <w:rFonts w:asciiTheme="minorHAnsi" w:eastAsia="Arial Narrow" w:hAnsiTheme="minorHAnsi" w:cstheme="minorHAnsi"/>
          <w:i/>
          <w:color w:val="000000"/>
        </w:rPr>
      </w:pPr>
      <w:r w:rsidRPr="00EC0FD8">
        <w:rPr>
          <w:rFonts w:asciiTheme="minorHAnsi" w:eastAsia="Arial Narrow" w:hAnsiTheme="minorHAnsi" w:cstheme="minorHAnsi"/>
          <w:b/>
          <w:i/>
          <w:color w:val="000000"/>
        </w:rPr>
        <w:t>ARTÍCULO 131</w:t>
      </w:r>
      <w:r w:rsidRPr="00EC0FD8">
        <w:rPr>
          <w:rFonts w:asciiTheme="minorHAnsi" w:eastAsia="Arial Narrow" w:hAnsiTheme="minorHAnsi" w:cstheme="minorHAnsi"/>
          <w:i/>
          <w:color w:val="000000"/>
        </w:rPr>
        <w:t>.- Cuando se trate de diligencias tendientes a verificar el estado y la tenencia de inmuebles frente a actos de perturbación, se practicará siempre una inspección ocular con intervención de peritos, y se oirá dentro de tal inspección a los declarantes que presenten el querellante y el querellado.</w:t>
      </w:r>
    </w:p>
    <w:p w14:paraId="3D7F62B4"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5AFA6031" w14:textId="77777777" w:rsidR="00BA7D72" w:rsidRPr="00F60D7F" w:rsidRDefault="00BA7D7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Dichas disposiciones fueron declaradas exequibles por parte de la Corte Constitucional, quien a través de la sentencia C-813 de 2014</w:t>
      </w:r>
      <w:r w:rsidRPr="000D4717">
        <w:rPr>
          <w:rStyle w:val="Refdenotaalpie"/>
          <w:rFonts w:asciiTheme="minorHAnsi" w:eastAsia="Arial Narrow" w:hAnsiTheme="minorHAnsi" w:cstheme="minorHAnsi"/>
          <w:color w:val="000000"/>
        </w:rPr>
        <w:footnoteReference w:id="1"/>
      </w:r>
      <w:r w:rsidRPr="000D4717">
        <w:rPr>
          <w:rFonts w:asciiTheme="minorHAnsi" w:eastAsia="Arial Narrow" w:hAnsiTheme="minorHAnsi" w:cstheme="minorHAnsi"/>
          <w:color w:val="000000"/>
        </w:rPr>
        <w:t xml:space="preserve"> declaró que la función de la Policía Nacional, en especial su función administrativa de policía, guarda especial relación con el mantenimiento del orden público, al tiempo que debe estar enmarcada en la protección de los derechos humanos y la dignidad humana. En palabras de la Corte:</w:t>
      </w:r>
    </w:p>
    <w:p w14:paraId="5249189B"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5941E639" w14:textId="77777777" w:rsidR="00BA7D72" w:rsidRPr="00EC0FD8" w:rsidRDefault="00BA7D72" w:rsidP="00EC0FD8">
      <w:pPr>
        <w:shd w:val="clear" w:color="auto" w:fill="FFFFFF"/>
        <w:spacing w:after="0" w:line="240" w:lineRule="auto"/>
        <w:ind w:left="720" w:right="30"/>
        <w:jc w:val="both"/>
        <w:rPr>
          <w:rFonts w:asciiTheme="minorHAnsi" w:eastAsia="Arial Narrow" w:hAnsiTheme="minorHAnsi" w:cstheme="minorHAnsi"/>
          <w:i/>
          <w:color w:val="000000"/>
        </w:rPr>
      </w:pPr>
      <w:r w:rsidRPr="00EC0FD8">
        <w:rPr>
          <w:rFonts w:asciiTheme="minorHAnsi" w:eastAsia="Arial Narrow" w:hAnsiTheme="minorHAnsi" w:cstheme="minorHAnsi"/>
          <w:i/>
          <w:color w:val="000000"/>
        </w:rPr>
        <w:t>La policía, en sus diversos aspectos, busca entonces preservar el orden público. Pero el orden público no debe ser entendido como un valor en sí mismo sino como el conjunto de condiciones de seguridad, tranquilidad y salubridad que permiten la prosperidad general y el goce de los derechos humanos. El orden público, en el Estado social de derecho, es entonces un valor subordinado al respeto a la dignidad humana, por lo cual el fin último de la Policía, en sus diversas formas y aspectos, es la protección de los derechos humanos. Estos constituyen entonces el fundamento y el límite del poder de policía.</w:t>
      </w:r>
    </w:p>
    <w:p w14:paraId="5029F278" w14:textId="77777777" w:rsidR="00A16148" w:rsidRPr="00EC0FD8" w:rsidRDefault="00A16148" w:rsidP="00EC0FD8">
      <w:pPr>
        <w:shd w:val="clear" w:color="auto" w:fill="FFFFFF"/>
        <w:spacing w:after="0" w:line="240" w:lineRule="auto"/>
        <w:ind w:left="720" w:right="30"/>
        <w:jc w:val="both"/>
        <w:rPr>
          <w:rFonts w:asciiTheme="minorHAnsi" w:eastAsia="Arial Narrow" w:hAnsiTheme="minorHAnsi" w:cstheme="minorHAnsi"/>
          <w:i/>
          <w:color w:val="000000"/>
        </w:rPr>
      </w:pPr>
    </w:p>
    <w:p w14:paraId="7447D6A8" w14:textId="77777777" w:rsidR="00A16148"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lastRenderedPageBreak/>
        <w:t>Previamente, y durante los tiempos de la Primera Corte Constitucional, a través de la sentencia C</w:t>
      </w:r>
      <w:r w:rsidR="00A2099D" w:rsidRPr="00EC0FD8">
        <w:rPr>
          <w:rFonts w:asciiTheme="minorHAnsi" w:eastAsia="Arial Narrow" w:hAnsiTheme="minorHAnsi" w:cstheme="minorHAnsi"/>
          <w:color w:val="000000"/>
        </w:rPr>
        <w:t>-</w:t>
      </w:r>
      <w:r w:rsidRPr="00EC0FD8">
        <w:rPr>
          <w:rFonts w:asciiTheme="minorHAnsi" w:eastAsia="Arial Narrow" w:hAnsiTheme="minorHAnsi" w:cstheme="minorHAnsi"/>
          <w:color w:val="000000"/>
        </w:rPr>
        <w:t>024 de 1994</w:t>
      </w:r>
      <w:r w:rsidR="00A2099D" w:rsidRPr="000D4717">
        <w:rPr>
          <w:rStyle w:val="Refdenotaalpie"/>
          <w:rFonts w:asciiTheme="minorHAnsi" w:eastAsia="Arial Narrow" w:hAnsiTheme="minorHAnsi" w:cstheme="minorHAnsi"/>
          <w:color w:val="000000"/>
        </w:rPr>
        <w:footnoteReference w:id="2"/>
      </w:r>
      <w:r w:rsidRPr="000D4717">
        <w:rPr>
          <w:rFonts w:asciiTheme="minorHAnsi" w:eastAsia="Arial Narrow" w:hAnsiTheme="minorHAnsi" w:cstheme="minorHAnsi"/>
          <w:color w:val="000000"/>
        </w:rPr>
        <w:t xml:space="preserve"> , dicha corporación señaló los siete principios constitucionales mínimos que deben gobernar a la po</w:t>
      </w:r>
      <w:r w:rsidR="00A16148" w:rsidRPr="00F60D7F">
        <w:rPr>
          <w:rFonts w:asciiTheme="minorHAnsi" w:eastAsia="Arial Narrow" w:hAnsiTheme="minorHAnsi" w:cstheme="minorHAnsi"/>
          <w:color w:val="000000"/>
        </w:rPr>
        <w:t>licía en un Estado democrático:</w:t>
      </w:r>
    </w:p>
    <w:p w14:paraId="0302EEE9" w14:textId="77777777" w:rsidR="00A16148" w:rsidRPr="00EC0FD8" w:rsidRDefault="00A16148" w:rsidP="00EC0FD8">
      <w:pPr>
        <w:shd w:val="clear" w:color="auto" w:fill="FFFFFF"/>
        <w:spacing w:after="0" w:line="240" w:lineRule="auto"/>
        <w:ind w:right="30"/>
        <w:jc w:val="both"/>
        <w:rPr>
          <w:rFonts w:asciiTheme="minorHAnsi" w:eastAsia="Arial Narrow" w:hAnsiTheme="minorHAnsi" w:cstheme="minorHAnsi"/>
          <w:color w:val="000000"/>
        </w:rPr>
      </w:pPr>
    </w:p>
    <w:p w14:paraId="22940822" w14:textId="77777777" w:rsidR="00BA7D72" w:rsidRPr="00EC0FD8" w:rsidRDefault="00BA7D72" w:rsidP="00EC0FD8">
      <w:pPr>
        <w:shd w:val="clear" w:color="auto" w:fill="FFFFFF"/>
        <w:spacing w:after="0" w:line="240" w:lineRule="auto"/>
        <w:ind w:left="720" w:right="30"/>
        <w:jc w:val="both"/>
        <w:rPr>
          <w:rFonts w:asciiTheme="minorHAnsi" w:eastAsia="Arial Narrow" w:hAnsiTheme="minorHAnsi" w:cstheme="minorHAnsi"/>
          <w:i/>
          <w:color w:val="000000"/>
        </w:rPr>
      </w:pPr>
      <w:r w:rsidRPr="00EC0FD8">
        <w:rPr>
          <w:rFonts w:asciiTheme="minorHAnsi" w:eastAsia="Arial Narrow" w:hAnsiTheme="minorHAnsi" w:cstheme="minorHAnsi"/>
          <w:color w:val="000000"/>
        </w:rPr>
        <w:t>(</w:t>
      </w:r>
      <w:r w:rsidRPr="00EC0FD8">
        <w:rPr>
          <w:rFonts w:asciiTheme="minorHAnsi" w:eastAsia="Arial Narrow" w:hAnsiTheme="minorHAnsi" w:cstheme="minorHAnsi"/>
          <w:i/>
          <w:color w:val="000000"/>
        </w:rPr>
        <w:t>i) está sometido al principio de legalidad, que (ii) su actividad debe tender a asegurar el orden público, que (iii) su actuación y las medidas a adoptar se encuentran limitadas a la conservación y restablecimiento del orden público, que (iv) las medidas que tome deben ser proporcionales y razonables, y no pueden entonces traducirse en la supresión absoluta de las libertades o en su limitación desproporcionada, (v) que no pueden imponerse discriminaciones injustificadas a ciertos sectores, (vi) que la medida policiva debe recaer contra el perturbador del orden público, pero no contra quien ejerce legalmente sus libertades, y que (vii) obviamente se encuentra sometida a los correspondientes controles judiciales.</w:t>
      </w:r>
    </w:p>
    <w:p w14:paraId="2408CFA1"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p>
    <w:p w14:paraId="011224B7" w14:textId="23971B9E"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En desarrollo de</w:t>
      </w:r>
      <w:r w:rsidR="00F60D7F">
        <w:rPr>
          <w:rFonts w:asciiTheme="minorHAnsi" w:eastAsia="Arial Narrow" w:hAnsiTheme="minorHAnsi" w:cstheme="minorHAnsi"/>
          <w:color w:val="000000"/>
        </w:rPr>
        <w:t xml:space="preserve"> lo</w:t>
      </w:r>
      <w:r w:rsidRPr="00F60D7F">
        <w:rPr>
          <w:rFonts w:asciiTheme="minorHAnsi" w:eastAsia="Arial Narrow" w:hAnsiTheme="minorHAnsi" w:cstheme="minorHAnsi"/>
          <w:color w:val="000000"/>
        </w:rPr>
        <w:t xml:space="preserve"> anterior, el</w:t>
      </w:r>
      <w:r w:rsidR="00C837EC" w:rsidRPr="00F60D7F">
        <w:rPr>
          <w:rFonts w:asciiTheme="minorHAnsi" w:eastAsia="Arial Narrow" w:hAnsiTheme="minorHAnsi" w:cstheme="minorHAnsi"/>
          <w:color w:val="000000"/>
        </w:rPr>
        <w:t xml:space="preserve"> </w:t>
      </w:r>
      <w:r w:rsidRPr="00F60D7F">
        <w:rPr>
          <w:rFonts w:asciiTheme="minorHAnsi" w:eastAsia="Arial Narrow" w:hAnsiTheme="minorHAnsi" w:cstheme="minorHAnsi"/>
          <w:color w:val="000000"/>
        </w:rPr>
        <w:t xml:space="preserve">nuevo Código </w:t>
      </w:r>
      <w:r w:rsidR="00A16148" w:rsidRPr="00EC0FD8">
        <w:rPr>
          <w:rFonts w:asciiTheme="minorHAnsi" w:eastAsia="Arial Narrow" w:hAnsiTheme="minorHAnsi" w:cstheme="minorHAnsi"/>
          <w:color w:val="000000"/>
        </w:rPr>
        <w:t>Nacional de Seguridad y Convivencia Ciudadana</w:t>
      </w:r>
      <w:r w:rsidRPr="00EC0FD8">
        <w:rPr>
          <w:rFonts w:asciiTheme="minorHAnsi" w:eastAsia="Arial Narrow" w:hAnsiTheme="minorHAnsi" w:cstheme="minorHAnsi"/>
          <w:color w:val="000000"/>
        </w:rPr>
        <w:t>, Ley 1801 de 2016, a través de su</w:t>
      </w:r>
      <w:r w:rsidR="00A2099D"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artículo 81 establece los parámetros que guían la acción preventiva por perturbación:</w:t>
      </w:r>
    </w:p>
    <w:p w14:paraId="30173010"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p>
    <w:p w14:paraId="049B9668" w14:textId="77777777" w:rsidR="00BA7D72" w:rsidRPr="00EC0FD8" w:rsidRDefault="00BA7D72" w:rsidP="00EC0FD8">
      <w:pPr>
        <w:shd w:val="clear" w:color="auto" w:fill="FFFFFF"/>
        <w:spacing w:after="0" w:line="240" w:lineRule="auto"/>
        <w:ind w:left="720" w:right="30"/>
        <w:jc w:val="both"/>
        <w:rPr>
          <w:rFonts w:asciiTheme="minorHAnsi" w:eastAsia="Arial Narrow" w:hAnsiTheme="minorHAnsi" w:cstheme="minorHAnsi"/>
          <w:b/>
          <w:i/>
          <w:color w:val="000000"/>
          <w:u w:val="single"/>
        </w:rPr>
      </w:pPr>
      <w:r w:rsidRPr="00EC0FD8">
        <w:rPr>
          <w:rFonts w:asciiTheme="minorHAnsi" w:eastAsia="Arial Narrow" w:hAnsiTheme="minorHAnsi" w:cstheme="minorHAnsi"/>
          <w:b/>
          <w:i/>
          <w:color w:val="000000"/>
        </w:rPr>
        <w:t>ARTÍCULO 81. ACCIÓN PREVENTIVA POR PERTURBACIÓN</w:t>
      </w:r>
      <w:r w:rsidRPr="00EC0FD8">
        <w:rPr>
          <w:rFonts w:asciiTheme="minorHAnsi" w:eastAsia="Arial Narrow" w:hAnsiTheme="minorHAnsi" w:cstheme="minorHAnsi"/>
          <w:i/>
          <w:color w:val="000000"/>
        </w:rPr>
        <w:t>. Cuando se ejecuten acciones con las cuales</w:t>
      </w:r>
      <w:r w:rsidR="00A2099D" w:rsidRPr="00EC0FD8">
        <w:rPr>
          <w:rFonts w:asciiTheme="minorHAnsi" w:eastAsia="Arial Narrow" w:hAnsiTheme="minorHAnsi" w:cstheme="minorHAnsi"/>
          <w:i/>
          <w:color w:val="000000"/>
        </w:rPr>
        <w:t xml:space="preserve"> </w:t>
      </w:r>
      <w:r w:rsidRPr="00EC0FD8">
        <w:rPr>
          <w:rFonts w:asciiTheme="minorHAnsi" w:eastAsia="Arial Narrow" w:hAnsiTheme="minorHAnsi" w:cstheme="minorHAnsi"/>
          <w:i/>
          <w:color w:val="000000"/>
        </w:rPr>
        <w:t>se pretenda o inicie la perturbación de bienes inmuebles sean estos de uso público o privado</w:t>
      </w:r>
      <w:r w:rsidR="00A2099D" w:rsidRPr="00EC0FD8">
        <w:rPr>
          <w:rFonts w:asciiTheme="minorHAnsi" w:eastAsia="Arial Narrow" w:hAnsiTheme="minorHAnsi" w:cstheme="minorHAnsi"/>
          <w:i/>
          <w:color w:val="000000"/>
        </w:rPr>
        <w:t xml:space="preserve"> </w:t>
      </w:r>
      <w:r w:rsidRPr="00EC0FD8">
        <w:rPr>
          <w:rFonts w:asciiTheme="minorHAnsi" w:eastAsia="Arial Narrow" w:hAnsiTheme="minorHAnsi" w:cstheme="minorHAnsi"/>
          <w:i/>
          <w:color w:val="000000"/>
        </w:rPr>
        <w:t xml:space="preserve">ocupándolos por vías de hecho, </w:t>
      </w:r>
      <w:r w:rsidRPr="00EC0FD8">
        <w:rPr>
          <w:rFonts w:asciiTheme="minorHAnsi" w:eastAsia="Arial Narrow" w:hAnsiTheme="minorHAnsi" w:cstheme="minorHAnsi"/>
          <w:b/>
          <w:i/>
          <w:color w:val="000000"/>
          <w:u w:val="single"/>
        </w:rPr>
        <w:t>la Policía Nacional lo impedirá o expulsará a los responsables de ella,</w:t>
      </w:r>
      <w:r w:rsidR="00A2099D" w:rsidRPr="00EC0FD8">
        <w:rPr>
          <w:rFonts w:asciiTheme="minorHAnsi" w:eastAsia="Arial Narrow" w:hAnsiTheme="minorHAnsi" w:cstheme="minorHAnsi"/>
          <w:b/>
          <w:i/>
          <w:color w:val="000000"/>
          <w:u w:val="single"/>
        </w:rPr>
        <w:t xml:space="preserve"> </w:t>
      </w:r>
      <w:r w:rsidRPr="00EC0FD8">
        <w:rPr>
          <w:rFonts w:asciiTheme="minorHAnsi" w:eastAsia="Arial Narrow" w:hAnsiTheme="minorHAnsi" w:cstheme="minorHAnsi"/>
          <w:b/>
          <w:i/>
          <w:color w:val="000000"/>
          <w:u w:val="single"/>
        </w:rPr>
        <w:t>dentro de las cuarenta y ocho (48) horas siguientes a la ocupación.</w:t>
      </w:r>
    </w:p>
    <w:p w14:paraId="5FE5C26C"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i/>
          <w:color w:val="000000"/>
        </w:rPr>
      </w:pPr>
    </w:p>
    <w:p w14:paraId="0C6098FE" w14:textId="77777777" w:rsidR="00A2099D" w:rsidRPr="00EC0FD8" w:rsidRDefault="00BA7D72" w:rsidP="00EC0FD8">
      <w:pPr>
        <w:shd w:val="clear" w:color="auto" w:fill="FFFFFF"/>
        <w:spacing w:after="0" w:line="240" w:lineRule="auto"/>
        <w:ind w:left="720" w:right="30"/>
        <w:jc w:val="both"/>
        <w:rPr>
          <w:rFonts w:asciiTheme="minorHAnsi" w:eastAsia="Arial Narrow" w:hAnsiTheme="minorHAnsi" w:cstheme="minorHAnsi"/>
          <w:color w:val="000000"/>
        </w:rPr>
      </w:pPr>
      <w:r w:rsidRPr="00EC0FD8">
        <w:rPr>
          <w:rFonts w:asciiTheme="minorHAnsi" w:eastAsia="Arial Narrow" w:hAnsiTheme="minorHAnsi" w:cstheme="minorHAnsi"/>
          <w:i/>
          <w:color w:val="000000"/>
        </w:rPr>
        <w:t>El querellante realizará las obras necesarias, razonables y asequibles para impedir sucesivas</w:t>
      </w:r>
      <w:r w:rsidR="00A2099D" w:rsidRPr="00EC0FD8">
        <w:rPr>
          <w:rFonts w:asciiTheme="minorHAnsi" w:eastAsia="Arial Narrow" w:hAnsiTheme="minorHAnsi" w:cstheme="minorHAnsi"/>
          <w:i/>
          <w:color w:val="000000"/>
        </w:rPr>
        <w:t xml:space="preserve"> </w:t>
      </w:r>
      <w:r w:rsidRPr="00EC0FD8">
        <w:rPr>
          <w:rFonts w:asciiTheme="minorHAnsi" w:eastAsia="Arial Narrow" w:hAnsiTheme="minorHAnsi" w:cstheme="minorHAnsi"/>
          <w:i/>
          <w:color w:val="000000"/>
        </w:rPr>
        <w:t>ocupaciones o intentos de hacerlas por vías de hecho, de conformidad con las órdenes que impartan</w:t>
      </w:r>
      <w:r w:rsidR="00A2099D" w:rsidRPr="00EC0FD8">
        <w:rPr>
          <w:rFonts w:asciiTheme="minorHAnsi" w:eastAsia="Arial Narrow" w:hAnsiTheme="minorHAnsi" w:cstheme="minorHAnsi"/>
          <w:i/>
          <w:color w:val="000000"/>
        </w:rPr>
        <w:t xml:space="preserve"> </w:t>
      </w:r>
      <w:r w:rsidRPr="00EC0FD8">
        <w:rPr>
          <w:rFonts w:asciiTheme="minorHAnsi" w:eastAsia="Arial Narrow" w:hAnsiTheme="minorHAnsi" w:cstheme="minorHAnsi"/>
          <w:i/>
          <w:color w:val="000000"/>
        </w:rPr>
        <w:t xml:space="preserve">las autoridades de Policía. </w:t>
      </w:r>
      <w:r w:rsidRPr="00EC0FD8">
        <w:rPr>
          <w:rFonts w:asciiTheme="minorHAnsi" w:eastAsia="Arial Narrow" w:hAnsiTheme="minorHAnsi" w:cstheme="minorHAnsi"/>
          <w:color w:val="000000"/>
        </w:rPr>
        <w:t>(Negrillas y subrayado propio)</w:t>
      </w:r>
      <w:r w:rsidR="00A16148" w:rsidRPr="00EC0FD8">
        <w:rPr>
          <w:rFonts w:asciiTheme="minorHAnsi" w:eastAsia="Arial Narrow" w:hAnsiTheme="minorHAnsi" w:cstheme="minorHAnsi"/>
          <w:color w:val="000000"/>
        </w:rPr>
        <w:t>.</w:t>
      </w:r>
      <w:r w:rsidR="00A2099D" w:rsidRPr="00EC0FD8">
        <w:rPr>
          <w:rFonts w:asciiTheme="minorHAnsi" w:eastAsia="Arial Narrow" w:hAnsiTheme="minorHAnsi" w:cstheme="minorHAnsi"/>
          <w:color w:val="000000"/>
        </w:rPr>
        <w:t xml:space="preserve"> </w:t>
      </w:r>
    </w:p>
    <w:p w14:paraId="70DA0BB5"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p>
    <w:p w14:paraId="78000ADF"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Cómo puede observarse, el artículo 81 establece un límite de 48 horas posteriores a la ocupación</w:t>
      </w:r>
      <w:r w:rsidR="00A2099D"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para el accionar de la policía, sin que se haga claridad de cuáles son los mecanismos para determinar</w:t>
      </w:r>
      <w:r w:rsidR="00A2099D"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dicho límite temporal, lo que dificulta la actuación de los Policías.</w:t>
      </w:r>
    </w:p>
    <w:p w14:paraId="34AE1169" w14:textId="77777777" w:rsidR="00BA7D72" w:rsidRPr="00EC0FD8" w:rsidRDefault="00BA7D7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 </w:t>
      </w:r>
    </w:p>
    <w:p w14:paraId="14DEC17D"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En virtud de lo anterior, y en atención a la constante problemática de asentamientos y tomas de posesión de bienes inmuebles a través de vías de hecho, es necesario brindar a los connacionales y a la Policía Nacional las herramientas necesarias para promover la Acción Preventiva de que trata el artículo 81.</w:t>
      </w:r>
    </w:p>
    <w:p w14:paraId="40B191CE"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p>
    <w:p w14:paraId="77336AEB"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Recientemente se ha evidenciado el surgimiento de mafias que buscan de manera ilegal hacerse con predios luego de por vías violentas acceder a ellos, deslindarlos y amojonarlos de forma tal que puedan ser puestos en el comercio sin contar con la documentación real para ello. Estas </w:t>
      </w:r>
      <w:r w:rsidRPr="00EC0FD8">
        <w:rPr>
          <w:rFonts w:asciiTheme="minorHAnsi" w:eastAsia="Arial Narrow" w:hAnsiTheme="minorHAnsi" w:cstheme="minorHAnsi"/>
          <w:color w:val="000000"/>
        </w:rPr>
        <w:lastRenderedPageBreak/>
        <w:t>organizaciones mafiosas han proliferado a lo largo y ancho del país, invadiendo mediante acciones violentas que atentan contra el medio ambiente (flora y fauna) y contra habitantes de diferentes regiones.</w:t>
      </w:r>
    </w:p>
    <w:p w14:paraId="0A99A678"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p>
    <w:p w14:paraId="43940F0D" w14:textId="77777777" w:rsidR="00A2099D" w:rsidRPr="000D4717" w:rsidRDefault="00A2099D"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Estos grupos ilegales que impulsan las invasiones violentas hacen presencia a lo largo y ancho del territorio nacional, con casos emblemáticos de asentamientos ilegales en departamentos como </w:t>
      </w:r>
      <w:r w:rsidR="00443D03" w:rsidRPr="00EC0FD8">
        <w:rPr>
          <w:rFonts w:asciiTheme="minorHAnsi" w:eastAsia="Arial Narrow" w:hAnsiTheme="minorHAnsi" w:cstheme="minorHAnsi"/>
          <w:color w:val="000000"/>
        </w:rPr>
        <w:t>Valle del Cauca</w:t>
      </w:r>
      <w:r w:rsidR="00443D03" w:rsidRPr="000D4717">
        <w:rPr>
          <w:rStyle w:val="Refdenotaalpie"/>
          <w:rFonts w:asciiTheme="minorHAnsi" w:eastAsia="Arial Narrow" w:hAnsiTheme="minorHAnsi" w:cstheme="minorHAnsi"/>
          <w:color w:val="000000"/>
        </w:rPr>
        <w:footnoteReference w:id="3"/>
      </w:r>
      <w:r w:rsidRPr="000D4717">
        <w:rPr>
          <w:rFonts w:asciiTheme="minorHAnsi" w:eastAsia="Arial Narrow" w:hAnsiTheme="minorHAnsi" w:cstheme="minorHAnsi"/>
          <w:color w:val="000000"/>
        </w:rPr>
        <w:t>.</w:t>
      </w:r>
    </w:p>
    <w:p w14:paraId="22124E2D" w14:textId="77777777" w:rsidR="00A2099D" w:rsidRPr="00F60D7F" w:rsidRDefault="00A2099D" w:rsidP="00EC0FD8">
      <w:pPr>
        <w:shd w:val="clear" w:color="auto" w:fill="FFFFFF"/>
        <w:spacing w:after="0" w:line="240" w:lineRule="auto"/>
        <w:ind w:right="30"/>
        <w:jc w:val="both"/>
        <w:rPr>
          <w:rFonts w:asciiTheme="minorHAnsi" w:eastAsia="Arial Narrow" w:hAnsiTheme="minorHAnsi" w:cstheme="minorHAnsi"/>
          <w:color w:val="000000"/>
        </w:rPr>
      </w:pPr>
    </w:p>
    <w:p w14:paraId="334DCFC4" w14:textId="77777777" w:rsidR="00AD19C3" w:rsidRPr="000D4717" w:rsidRDefault="00AD19C3"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Según información de la Policía Metropolitana de Ibagué en artículo </w:t>
      </w:r>
      <w:r w:rsidRPr="00EC0FD8">
        <w:rPr>
          <w:rFonts w:asciiTheme="minorHAnsi" w:eastAsia="Arial Narrow" w:hAnsiTheme="minorHAnsi" w:cstheme="minorHAnsi"/>
          <w:i/>
          <w:color w:val="000000"/>
        </w:rPr>
        <w:t>”Invasión de terrenos como afectación a la convivencia y la seguridad</w:t>
      </w:r>
      <w:r w:rsidRPr="00EC0FD8">
        <w:rPr>
          <w:rFonts w:asciiTheme="minorHAnsi" w:eastAsia="Arial Narrow" w:hAnsiTheme="minorHAnsi" w:cstheme="minorHAnsi"/>
          <w:color w:val="000000"/>
        </w:rPr>
        <w:t>” del periódico El Nuevo Día, las llamadas bandas de tierreros que utilizan vías de hecho para invadir predios de uso público y privado son generadores de otro tipos de violencia como lo es la “</w:t>
      </w:r>
      <w:r w:rsidRPr="00EC0FD8">
        <w:rPr>
          <w:rFonts w:asciiTheme="minorHAnsi" w:eastAsia="Arial Narrow" w:hAnsiTheme="minorHAnsi" w:cstheme="minorHAnsi"/>
          <w:i/>
          <w:color w:val="000000"/>
        </w:rPr>
        <w:t>fabricación, tráfico o porte de estupefacientes; porte ilegal de armas de fuego; homicidio; riñas por intolerancia; violencia intrafamiliar; ilícito aprovechamiento de los recursos naturales renovables, instrumentalización de niños, niñas y adolescentes, entre otros</w:t>
      </w:r>
      <w:r w:rsidRPr="00EC0FD8">
        <w:rPr>
          <w:rFonts w:asciiTheme="minorHAnsi" w:eastAsia="Arial Narrow" w:hAnsiTheme="minorHAnsi" w:cstheme="minorHAnsi"/>
          <w:color w:val="000000"/>
        </w:rPr>
        <w:t>”</w:t>
      </w:r>
      <w:r w:rsidRPr="000D4717">
        <w:rPr>
          <w:rStyle w:val="Refdenotaalpie"/>
          <w:rFonts w:asciiTheme="minorHAnsi" w:eastAsia="Arial Narrow" w:hAnsiTheme="minorHAnsi" w:cstheme="minorHAnsi"/>
          <w:color w:val="000000"/>
        </w:rPr>
        <w:footnoteReference w:id="4"/>
      </w:r>
      <w:r w:rsidR="00AD7990" w:rsidRPr="000D4717">
        <w:rPr>
          <w:rFonts w:asciiTheme="minorHAnsi" w:eastAsia="Arial Narrow" w:hAnsiTheme="minorHAnsi" w:cstheme="minorHAnsi"/>
          <w:color w:val="000000"/>
        </w:rPr>
        <w:t>.</w:t>
      </w:r>
    </w:p>
    <w:p w14:paraId="4B286D9E" w14:textId="77777777" w:rsidR="00A2099D" w:rsidRPr="00F60D7F" w:rsidRDefault="00A2099D" w:rsidP="00EC0FD8">
      <w:pPr>
        <w:shd w:val="clear" w:color="auto" w:fill="FFFFFF"/>
        <w:spacing w:after="0" w:line="240" w:lineRule="auto"/>
        <w:ind w:right="30"/>
        <w:jc w:val="both"/>
        <w:rPr>
          <w:rFonts w:asciiTheme="minorHAnsi" w:eastAsia="Arial Narrow" w:hAnsiTheme="minorHAnsi" w:cstheme="minorHAnsi"/>
          <w:color w:val="000000"/>
        </w:rPr>
      </w:pPr>
    </w:p>
    <w:p w14:paraId="690210F3" w14:textId="77777777" w:rsidR="00AD19C3"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Lo anterior</w:t>
      </w:r>
      <w:r w:rsidR="00AD19C3" w:rsidRPr="00EC0FD8">
        <w:rPr>
          <w:rFonts w:asciiTheme="minorHAnsi" w:eastAsia="Arial Narrow" w:hAnsiTheme="minorHAnsi" w:cstheme="minorHAnsi"/>
          <w:color w:val="000000"/>
        </w:rPr>
        <w:t xml:space="preserve"> demuestra las dificultades que se han venido manifestado a la hora de ejercer la acción preventiva por perturbación, </w:t>
      </w:r>
      <w:r w:rsidR="002712FE" w:rsidRPr="00EC0FD8">
        <w:rPr>
          <w:rFonts w:asciiTheme="minorHAnsi" w:eastAsia="Arial Narrow" w:hAnsiTheme="minorHAnsi" w:cstheme="minorHAnsi"/>
          <w:color w:val="000000"/>
        </w:rPr>
        <w:t>puesto que,</w:t>
      </w:r>
      <w:r w:rsidR="00AD19C3" w:rsidRPr="00EC0FD8">
        <w:rPr>
          <w:rFonts w:asciiTheme="minorHAnsi" w:eastAsia="Arial Narrow" w:hAnsiTheme="minorHAnsi" w:cstheme="minorHAnsi"/>
          <w:color w:val="000000"/>
        </w:rPr>
        <w:t xml:space="preserve"> si la intervención no se realiza dentro de</w:t>
      </w:r>
      <w:r w:rsidR="002712FE" w:rsidRPr="00EC0FD8">
        <w:rPr>
          <w:rFonts w:asciiTheme="minorHAnsi" w:eastAsia="Arial Narrow" w:hAnsiTheme="minorHAnsi" w:cstheme="minorHAnsi"/>
          <w:color w:val="000000"/>
        </w:rPr>
        <w:t>l límite de</w:t>
      </w:r>
      <w:r w:rsidR="00AD19C3" w:rsidRPr="00EC0FD8">
        <w:rPr>
          <w:rFonts w:asciiTheme="minorHAnsi" w:eastAsia="Arial Narrow" w:hAnsiTheme="minorHAnsi" w:cstheme="minorHAnsi"/>
          <w:color w:val="000000"/>
        </w:rPr>
        <w:t xml:space="preserve"> las 48 horas siguientes a la ocupación, </w:t>
      </w:r>
      <w:r w:rsidR="002712FE" w:rsidRPr="00EC0FD8">
        <w:rPr>
          <w:rFonts w:asciiTheme="minorHAnsi" w:eastAsia="Arial Narrow" w:hAnsiTheme="minorHAnsi" w:cstheme="minorHAnsi"/>
          <w:color w:val="000000"/>
        </w:rPr>
        <w:t>los trámites pueden tardar meses y años.</w:t>
      </w:r>
    </w:p>
    <w:p w14:paraId="0F513038"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p>
    <w:p w14:paraId="38B38413"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Es de recordar que las disposiciones legales contenidas en el Artículo 81, y en general en el Código de Policía, no son contrarias a otras normas que complementan la protección a la propiedad, en especial lo relativo a las normas penales que prohíben la usurpación y el daño en bien ajeno (artículos 261, 264, y 265) y de la acción reivindicatoria de que trata el Código Civil (Artículo 950). Tanto el proceso penal cómo el reivindicatorio civil implican una perturbación dilatada de la propiedad; la falta de celeridad de estos procesos es la que conlleva que se deba proveer de mayor claridad y una ventana de tiempo más amplia para que los Policías puedan, en ejercicio legal de sus facultades, proteger el orden, la ley y la propiedad privada y pública.</w:t>
      </w:r>
    </w:p>
    <w:p w14:paraId="59DE9B6D"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p>
    <w:p w14:paraId="4BFD8C39"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En la actualidad no hay cifras oficiales sobre el número de invasiones en el país, ni los afectos que estas tienen en diferentes aspectos, por las mismas características de ilegalidad de estas ocupaciones. El problema de las invasiones no son solo un problema de seguridad generado por quienes, de manera fraudulenta y organizada quieren apoderarse de los bienes públicos y también de los privados para beneficio propio, también son un asunto con efectos notables sobre el medio </w:t>
      </w:r>
      <w:r w:rsidRPr="00EC0FD8">
        <w:rPr>
          <w:rFonts w:asciiTheme="minorHAnsi" w:eastAsia="Arial Narrow" w:hAnsiTheme="minorHAnsi" w:cstheme="minorHAnsi"/>
          <w:color w:val="000000"/>
        </w:rPr>
        <w:lastRenderedPageBreak/>
        <w:t>ambiente y la desigualdad social causados en el proceso de establecer asentamientos humanos de desarrollo incompleto.</w:t>
      </w:r>
    </w:p>
    <w:p w14:paraId="58F94890" w14:textId="77777777" w:rsidR="00A2099D"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p>
    <w:p w14:paraId="71C26407" w14:textId="7CE6AE1D" w:rsidR="00C875AE" w:rsidRPr="00EC0FD8" w:rsidRDefault="00A2099D"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Desde el punto de vista ambiental las</w:t>
      </w:r>
      <w:r w:rsidR="008F763C" w:rsidRPr="00EC0FD8">
        <w:rPr>
          <w:rFonts w:asciiTheme="minorHAnsi" w:eastAsia="Arial Narrow" w:hAnsiTheme="minorHAnsi" w:cstheme="minorHAnsi"/>
          <w:color w:val="000000"/>
        </w:rPr>
        <w:t xml:space="preserve"> invasiones r</w:t>
      </w:r>
      <w:r w:rsidRPr="00EC0FD8">
        <w:rPr>
          <w:rFonts w:asciiTheme="minorHAnsi" w:eastAsia="Arial Narrow" w:hAnsiTheme="minorHAnsi" w:cstheme="minorHAnsi"/>
          <w:color w:val="000000"/>
        </w:rPr>
        <w:t>eali</w:t>
      </w:r>
      <w:r w:rsidR="008F763C" w:rsidRPr="00EC0FD8">
        <w:rPr>
          <w:rFonts w:asciiTheme="minorHAnsi" w:eastAsia="Arial Narrow" w:hAnsiTheme="minorHAnsi" w:cstheme="minorHAnsi"/>
          <w:color w:val="000000"/>
        </w:rPr>
        <w:t>za</w:t>
      </w:r>
      <w:r w:rsidRPr="00EC0FD8">
        <w:rPr>
          <w:rFonts w:asciiTheme="minorHAnsi" w:eastAsia="Arial Narrow" w:hAnsiTheme="minorHAnsi" w:cstheme="minorHAnsi"/>
          <w:color w:val="000000"/>
        </w:rPr>
        <w:t>da</w:t>
      </w:r>
      <w:r w:rsidR="008F763C" w:rsidRPr="00EC0FD8">
        <w:rPr>
          <w:rFonts w:asciiTheme="minorHAnsi" w:eastAsia="Arial Narrow" w:hAnsiTheme="minorHAnsi" w:cstheme="minorHAnsi"/>
          <w:color w:val="000000"/>
        </w:rPr>
        <w:t>s</w:t>
      </w:r>
      <w:r w:rsidRPr="00EC0FD8">
        <w:rPr>
          <w:rFonts w:asciiTheme="minorHAnsi" w:eastAsia="Arial Narrow" w:hAnsiTheme="minorHAnsi" w:cstheme="minorHAnsi"/>
          <w:color w:val="000000"/>
        </w:rPr>
        <w:t xml:space="preserve"> po</w:t>
      </w:r>
      <w:r w:rsidR="008F763C" w:rsidRPr="00EC0FD8">
        <w:rPr>
          <w:rFonts w:asciiTheme="minorHAnsi" w:eastAsia="Arial Narrow" w:hAnsiTheme="minorHAnsi" w:cstheme="minorHAnsi"/>
          <w:color w:val="000000"/>
        </w:rPr>
        <w:t xml:space="preserve">r </w:t>
      </w:r>
      <w:r w:rsidRPr="00EC0FD8">
        <w:rPr>
          <w:rFonts w:asciiTheme="minorHAnsi" w:eastAsia="Arial Narrow" w:hAnsiTheme="minorHAnsi" w:cstheme="minorHAnsi"/>
          <w:color w:val="000000"/>
        </w:rPr>
        <w:t>g</w:t>
      </w:r>
      <w:r w:rsidR="008F763C" w:rsidRPr="00EC0FD8">
        <w:rPr>
          <w:rFonts w:asciiTheme="minorHAnsi" w:eastAsia="Arial Narrow" w:hAnsiTheme="minorHAnsi" w:cstheme="minorHAnsi"/>
          <w:color w:val="000000"/>
        </w:rPr>
        <w:t>ru</w:t>
      </w:r>
      <w:r w:rsidRPr="00EC0FD8">
        <w:rPr>
          <w:rFonts w:asciiTheme="minorHAnsi" w:eastAsia="Arial Narrow" w:hAnsiTheme="minorHAnsi" w:cstheme="minorHAnsi"/>
          <w:color w:val="000000"/>
        </w:rPr>
        <w:t>po</w:t>
      </w:r>
      <w:r w:rsidR="008F763C" w:rsidRPr="00EC0FD8">
        <w:rPr>
          <w:rFonts w:asciiTheme="minorHAnsi" w:eastAsia="Arial Narrow" w:hAnsiTheme="minorHAnsi" w:cstheme="minorHAnsi"/>
          <w:color w:val="000000"/>
        </w:rPr>
        <w:t>s</w:t>
      </w:r>
      <w:r w:rsidRPr="00EC0FD8">
        <w:rPr>
          <w:rFonts w:asciiTheme="minorHAnsi" w:eastAsia="Arial Narrow" w:hAnsiTheme="minorHAnsi" w:cstheme="minorHAnsi"/>
          <w:color w:val="000000"/>
        </w:rPr>
        <w:t xml:space="preserve"> dedicado</w:t>
      </w:r>
      <w:r w:rsidR="008F763C" w:rsidRPr="00EC0FD8">
        <w:rPr>
          <w:rFonts w:asciiTheme="minorHAnsi" w:eastAsia="Arial Narrow" w:hAnsiTheme="minorHAnsi" w:cstheme="minorHAnsi"/>
          <w:color w:val="000000"/>
        </w:rPr>
        <w:t>s</w:t>
      </w:r>
      <w:r w:rsidRPr="00EC0FD8">
        <w:rPr>
          <w:rFonts w:asciiTheme="minorHAnsi" w:eastAsia="Arial Narrow" w:hAnsiTheme="minorHAnsi" w:cstheme="minorHAnsi"/>
          <w:color w:val="000000"/>
        </w:rPr>
        <w:t xml:space="preserve"> a la </w:t>
      </w:r>
      <w:r w:rsidR="008F763C" w:rsidRPr="00EC0FD8">
        <w:rPr>
          <w:rFonts w:asciiTheme="minorHAnsi" w:eastAsia="Arial Narrow" w:hAnsiTheme="minorHAnsi" w:cstheme="minorHAnsi"/>
          <w:color w:val="000000"/>
        </w:rPr>
        <w:t>“parcelación” generan</w:t>
      </w:r>
      <w:r w:rsidRPr="00EC0FD8">
        <w:rPr>
          <w:rFonts w:asciiTheme="minorHAnsi" w:eastAsia="Arial Narrow" w:hAnsiTheme="minorHAnsi" w:cstheme="minorHAnsi"/>
          <w:color w:val="000000"/>
        </w:rPr>
        <w:t xml:space="preserve"> destrucción de ecosistemas estratégicos, ríos, fauna y bosques. En ciudades como Cali, se han</w:t>
      </w:r>
      <w:r w:rsidR="008F763C" w:rsidRPr="00EC0FD8">
        <w:rPr>
          <w:rFonts w:asciiTheme="minorHAnsi" w:eastAsia="Arial Narrow" w:hAnsiTheme="minorHAnsi" w:cstheme="minorHAnsi"/>
          <w:color w:val="000000"/>
        </w:rPr>
        <w:t xml:space="preserve"> </w:t>
      </w:r>
      <w:r w:rsidR="003041D9" w:rsidRPr="00EC0FD8">
        <w:rPr>
          <w:rFonts w:asciiTheme="minorHAnsi" w:eastAsia="Arial Narrow" w:hAnsiTheme="minorHAnsi" w:cstheme="minorHAnsi"/>
          <w:color w:val="000000"/>
        </w:rPr>
        <w:t>invadido 2.000 hectárea</w:t>
      </w:r>
      <w:r w:rsidR="00F60D7F">
        <w:rPr>
          <w:rFonts w:asciiTheme="minorHAnsi" w:eastAsia="Arial Narrow" w:hAnsiTheme="minorHAnsi" w:cstheme="minorHAnsi"/>
          <w:color w:val="000000"/>
        </w:rPr>
        <w:t>s</w:t>
      </w:r>
      <w:r w:rsidR="003041D9"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entre las que se encuentran zonas de importancia</w:t>
      </w:r>
      <w:r w:rsidR="008F763C"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ecológica para la</w:t>
      </w:r>
      <w:r w:rsidR="006F539B" w:rsidRPr="00EC0FD8">
        <w:rPr>
          <w:rFonts w:asciiTheme="minorHAnsi" w:eastAsia="Arial Narrow" w:hAnsiTheme="minorHAnsi" w:cstheme="minorHAnsi"/>
          <w:color w:val="000000"/>
        </w:rPr>
        <w:t xml:space="preserve"> ciudad como lo son la buitrera</w:t>
      </w:r>
      <w:r w:rsidRPr="00EC0FD8">
        <w:rPr>
          <w:rFonts w:asciiTheme="minorHAnsi" w:eastAsia="Arial Narrow" w:hAnsiTheme="minorHAnsi" w:cstheme="minorHAnsi"/>
          <w:color w:val="000000"/>
        </w:rPr>
        <w:t xml:space="preserve"> reserva río Meléndez</w:t>
      </w:r>
      <w:r w:rsidR="003041D9" w:rsidRPr="00EC0FD8">
        <w:rPr>
          <w:rFonts w:asciiTheme="minorHAnsi" w:eastAsia="Arial Narrow" w:hAnsiTheme="minorHAnsi" w:cstheme="minorHAnsi"/>
          <w:color w:val="000000"/>
        </w:rPr>
        <w:t xml:space="preserve"> (Redacción de El País, 2020)</w:t>
      </w:r>
      <w:r w:rsidR="003041D9" w:rsidRPr="000D4717">
        <w:rPr>
          <w:rStyle w:val="Refdenotaalpie"/>
          <w:rFonts w:asciiTheme="minorHAnsi" w:eastAsia="Arial Narrow" w:hAnsiTheme="minorHAnsi" w:cstheme="minorHAnsi"/>
          <w:color w:val="000000"/>
        </w:rPr>
        <w:footnoteReference w:id="5"/>
      </w:r>
      <w:r w:rsidRPr="000D4717">
        <w:rPr>
          <w:rFonts w:asciiTheme="minorHAnsi" w:eastAsia="Arial Narrow" w:hAnsiTheme="minorHAnsi" w:cstheme="minorHAnsi"/>
          <w:color w:val="000000"/>
        </w:rPr>
        <w:t>. Según el Departamento</w:t>
      </w:r>
      <w:r w:rsidR="008F763C" w:rsidRPr="000D4717">
        <w:rPr>
          <w:rFonts w:asciiTheme="minorHAnsi" w:eastAsia="Arial Narrow" w:hAnsiTheme="minorHAnsi" w:cstheme="minorHAnsi"/>
          <w:color w:val="000000"/>
        </w:rPr>
        <w:t xml:space="preserve"> </w:t>
      </w:r>
      <w:r w:rsidRPr="00F60D7F">
        <w:rPr>
          <w:rFonts w:asciiTheme="minorHAnsi" w:eastAsia="Arial Narrow" w:hAnsiTheme="minorHAnsi" w:cstheme="minorHAnsi"/>
          <w:color w:val="000000"/>
        </w:rPr>
        <w:t>Administrativo de Gestión Medio Ambiente DAGMA, en la Zona de la Reserva Municipal de Uso</w:t>
      </w:r>
      <w:r w:rsidR="008F763C"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Sostenible del Río Meléndez son más de 3.000 metros cuadrados quemados y cerca de 40 especies</w:t>
      </w:r>
      <w:r w:rsidR="008F763C"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de árboles taladas. Todo esto, causando un daño incalculable a la flora y la fauna de la zona. A su vez, el DAGMA sostiene que se también se han presentado intentos de ocupación</w:t>
      </w:r>
      <w:r w:rsidR="008F763C"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color w:val="000000"/>
        </w:rPr>
        <w:t>en el Cerro Las B</w:t>
      </w:r>
      <w:r w:rsidR="008F763C" w:rsidRPr="00EC0FD8">
        <w:rPr>
          <w:rFonts w:asciiTheme="minorHAnsi" w:eastAsia="Arial Narrow" w:hAnsiTheme="minorHAnsi" w:cstheme="minorHAnsi"/>
          <w:color w:val="000000"/>
        </w:rPr>
        <w:t xml:space="preserve">anderas y la vía Cali </w:t>
      </w:r>
      <w:r w:rsidR="003041D9" w:rsidRPr="00EC0FD8">
        <w:rPr>
          <w:rFonts w:asciiTheme="minorHAnsi" w:eastAsia="Arial Narrow" w:hAnsiTheme="minorHAnsi" w:cstheme="minorHAnsi"/>
          <w:color w:val="000000"/>
        </w:rPr>
        <w:t>–</w:t>
      </w:r>
      <w:r w:rsidR="008F763C" w:rsidRPr="00EC0FD8">
        <w:rPr>
          <w:rFonts w:asciiTheme="minorHAnsi" w:eastAsia="Arial Narrow" w:hAnsiTheme="minorHAnsi" w:cstheme="minorHAnsi"/>
          <w:color w:val="000000"/>
        </w:rPr>
        <w:t xml:space="preserve"> Jamundí</w:t>
      </w:r>
      <w:r w:rsidR="003041D9" w:rsidRPr="00EC0FD8">
        <w:rPr>
          <w:rFonts w:asciiTheme="minorHAnsi" w:eastAsia="Arial Narrow" w:hAnsiTheme="minorHAnsi" w:cstheme="minorHAnsi"/>
          <w:color w:val="000000"/>
        </w:rPr>
        <w:t xml:space="preserve"> (El Tiempo, 2018)</w:t>
      </w:r>
      <w:r w:rsidR="008F763C" w:rsidRPr="000D4717">
        <w:rPr>
          <w:rStyle w:val="Refdenotaalpie"/>
          <w:rFonts w:asciiTheme="minorHAnsi" w:eastAsia="Arial Narrow" w:hAnsiTheme="minorHAnsi" w:cstheme="minorHAnsi"/>
          <w:color w:val="000000"/>
        </w:rPr>
        <w:footnoteReference w:id="6"/>
      </w:r>
      <w:r w:rsidRPr="000D4717">
        <w:rPr>
          <w:rFonts w:asciiTheme="minorHAnsi" w:eastAsia="Arial Narrow" w:hAnsiTheme="minorHAnsi" w:cstheme="minorHAnsi"/>
          <w:color w:val="000000"/>
        </w:rPr>
        <w:t>.</w:t>
      </w:r>
      <w:r w:rsidR="00F60D7F">
        <w:rPr>
          <w:rFonts w:asciiTheme="minorHAnsi" w:eastAsia="Arial Narrow" w:hAnsiTheme="minorHAnsi" w:cstheme="minorHAnsi"/>
          <w:color w:val="000000"/>
        </w:rPr>
        <w:t xml:space="preserve"> </w:t>
      </w:r>
      <w:r w:rsidR="006F539B" w:rsidRPr="00EC0FD8">
        <w:rPr>
          <w:rFonts w:asciiTheme="minorHAnsi" w:eastAsia="Arial Narrow" w:hAnsiTheme="minorHAnsi" w:cstheme="minorHAnsi"/>
          <w:color w:val="000000"/>
        </w:rPr>
        <w:t>Se estima que cerca de 500.000</w:t>
      </w:r>
      <w:r w:rsidR="00C875AE" w:rsidRPr="00EC0FD8">
        <w:rPr>
          <w:rFonts w:asciiTheme="minorHAnsi" w:eastAsia="Arial Narrow" w:hAnsiTheme="minorHAnsi" w:cstheme="minorHAnsi"/>
          <w:color w:val="000000"/>
        </w:rPr>
        <w:t xml:space="preserve"> habitantes de </w:t>
      </w:r>
      <w:r w:rsidR="00F60D7F">
        <w:rPr>
          <w:rFonts w:asciiTheme="minorHAnsi" w:eastAsia="Arial Narrow" w:hAnsiTheme="minorHAnsi" w:cstheme="minorHAnsi"/>
          <w:color w:val="000000"/>
        </w:rPr>
        <w:t>la ciudad</w:t>
      </w:r>
      <w:r w:rsidR="00F60D7F" w:rsidRPr="000D4717">
        <w:rPr>
          <w:rFonts w:asciiTheme="minorHAnsi" w:eastAsia="Arial Narrow" w:hAnsiTheme="minorHAnsi" w:cstheme="minorHAnsi"/>
          <w:color w:val="000000"/>
        </w:rPr>
        <w:t xml:space="preserve"> vive</w:t>
      </w:r>
      <w:r w:rsidR="006F539B" w:rsidRPr="00EC0FD8">
        <w:rPr>
          <w:rFonts w:asciiTheme="minorHAnsi" w:eastAsia="Arial Narrow" w:hAnsiTheme="minorHAnsi" w:cstheme="minorHAnsi"/>
          <w:color w:val="000000"/>
        </w:rPr>
        <w:t xml:space="preserve"> en invasiones de las cuales el 39% se encuentran en ubicadas en zonas de alto riesgo no mitigable en las que, además, se presentan altos índices de homicidios y vio</w:t>
      </w:r>
      <w:r w:rsidR="00C875AE" w:rsidRPr="00EC0FD8">
        <w:rPr>
          <w:rFonts w:asciiTheme="minorHAnsi" w:eastAsia="Arial Narrow" w:hAnsiTheme="minorHAnsi" w:cstheme="minorHAnsi"/>
          <w:color w:val="000000"/>
        </w:rPr>
        <w:t>lencia (</w:t>
      </w:r>
      <w:r w:rsidR="003041D9" w:rsidRPr="00EC0FD8">
        <w:rPr>
          <w:rFonts w:asciiTheme="minorHAnsi" w:eastAsia="Arial Narrow" w:hAnsiTheme="minorHAnsi" w:cstheme="minorHAnsi"/>
          <w:color w:val="000000"/>
        </w:rPr>
        <w:t>Redacción de El País, 2020).</w:t>
      </w:r>
    </w:p>
    <w:p w14:paraId="4984597A" w14:textId="77777777" w:rsidR="008F763C" w:rsidRPr="00EC0FD8" w:rsidRDefault="008F763C" w:rsidP="00EC0FD8">
      <w:pPr>
        <w:shd w:val="clear" w:color="auto" w:fill="FFFFFF"/>
        <w:spacing w:after="0" w:line="240" w:lineRule="auto"/>
        <w:ind w:right="30"/>
        <w:jc w:val="both"/>
        <w:rPr>
          <w:rFonts w:asciiTheme="minorHAnsi" w:eastAsia="Arial Narrow" w:hAnsiTheme="minorHAnsi" w:cstheme="minorHAnsi"/>
          <w:color w:val="000000"/>
        </w:rPr>
      </w:pPr>
    </w:p>
    <w:p w14:paraId="75697DC0" w14:textId="4208421F" w:rsidR="00C875AE" w:rsidRPr="000D4717" w:rsidRDefault="008F763C"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De igual manera en Bogotá se presentaron afectaciones ambientales en los cerros orientales y los cerros de suba, esta problemática en la capital del país representa 3.663 hectáreas invadidas desde el 2003 al año 2017 (Secretaria de Habitad, citada en: Ernesto Cuéllar (2018)) y la presencia de asentamientos no desarrollados en 13 de las 20 localidades de Bogotá</w:t>
      </w:r>
      <w:r w:rsidR="00C875AE" w:rsidRPr="00EC0FD8">
        <w:rPr>
          <w:rFonts w:asciiTheme="minorHAnsi" w:eastAsia="Arial Narrow" w:hAnsiTheme="minorHAnsi" w:cstheme="minorHAnsi"/>
          <w:color w:val="000000"/>
        </w:rPr>
        <w:t xml:space="preserve">, algunas </w:t>
      </w:r>
      <w:r w:rsidR="007F00CA" w:rsidRPr="00EC0FD8">
        <w:rPr>
          <w:rFonts w:asciiTheme="minorHAnsi" w:eastAsia="Arial Narrow" w:hAnsiTheme="minorHAnsi" w:cstheme="minorHAnsi"/>
          <w:color w:val="000000"/>
        </w:rPr>
        <w:t xml:space="preserve">son </w:t>
      </w:r>
      <w:r w:rsidR="00C875AE" w:rsidRPr="00EC0FD8">
        <w:rPr>
          <w:rFonts w:asciiTheme="minorHAnsi" w:eastAsia="Arial Narrow" w:hAnsiTheme="minorHAnsi" w:cstheme="minorHAnsi"/>
          <w:color w:val="000000"/>
        </w:rPr>
        <w:t xml:space="preserve">Suba, Bosa, San Cristóbal, Kennedy y Ciudad Bolívar </w:t>
      </w:r>
      <w:r w:rsidRPr="00EC0FD8">
        <w:rPr>
          <w:rFonts w:asciiTheme="minorHAnsi" w:eastAsia="Arial Narrow" w:hAnsiTheme="minorHAnsi" w:cstheme="minorHAnsi"/>
          <w:color w:val="000000"/>
        </w:rPr>
        <w:t>(Ernesto Cuéllar, 2018)</w:t>
      </w:r>
      <w:r w:rsidRPr="000D4717">
        <w:rPr>
          <w:rStyle w:val="Refdenotaalpie"/>
          <w:rFonts w:asciiTheme="minorHAnsi" w:eastAsia="Arial Narrow" w:hAnsiTheme="minorHAnsi" w:cstheme="minorHAnsi"/>
          <w:color w:val="000000"/>
        </w:rPr>
        <w:footnoteReference w:id="7"/>
      </w:r>
      <w:r w:rsidRPr="000D4717">
        <w:rPr>
          <w:rFonts w:asciiTheme="minorHAnsi" w:eastAsia="Arial Narrow" w:hAnsiTheme="minorHAnsi" w:cstheme="minorHAnsi"/>
          <w:color w:val="000000"/>
        </w:rPr>
        <w:t>, generado principalmente por el crecimiento exponencial de las áreas de riesgo de invasión. Según cifras oficiales de la Secretaría de Hábitat entre 2003 y 2017 las áreas en riesgo de invasión crecieron 191%. El mismo informe (agosto 2017) expone que en Bogotá existen más de 4,277 hectáreas</w:t>
      </w:r>
      <w:r w:rsidR="00FA21F0" w:rsidRPr="00F60D7F">
        <w:rPr>
          <w:rFonts w:asciiTheme="minorHAnsi" w:eastAsia="Arial Narrow" w:hAnsiTheme="minorHAnsi" w:cstheme="minorHAnsi"/>
          <w:color w:val="000000"/>
        </w:rPr>
        <w:t xml:space="preserve"> ocupadas</w:t>
      </w:r>
      <w:r w:rsidRPr="00EC0FD8">
        <w:rPr>
          <w:rFonts w:asciiTheme="minorHAnsi" w:eastAsia="Arial Narrow" w:hAnsiTheme="minorHAnsi" w:cstheme="minorHAnsi"/>
          <w:color w:val="000000"/>
        </w:rPr>
        <w:t xml:space="preserve"> y que Ciudad Bolívar </w:t>
      </w:r>
      <w:r w:rsidR="00FA21F0" w:rsidRPr="00EC0FD8">
        <w:rPr>
          <w:rFonts w:asciiTheme="minorHAnsi" w:eastAsia="Arial Narrow" w:hAnsiTheme="minorHAnsi" w:cstheme="minorHAnsi"/>
          <w:color w:val="000000"/>
        </w:rPr>
        <w:t>se encuentra</w:t>
      </w:r>
      <w:r w:rsidRPr="00EC0FD8">
        <w:rPr>
          <w:rFonts w:asciiTheme="minorHAnsi" w:eastAsia="Arial Narrow" w:hAnsiTheme="minorHAnsi" w:cstheme="minorHAnsi"/>
          <w:color w:val="000000"/>
        </w:rPr>
        <w:t xml:space="preserve"> en un “Nivel de Ocupación Extremo” producto del desarrollo informal de la zona. De igual forma sostiene que Usaquén, que tiene un área total de 8,531</w:t>
      </w:r>
      <w:r w:rsidRPr="00EC0FD8">
        <w:rPr>
          <w:rFonts w:asciiTheme="minorHAnsi" w:hAnsiTheme="minorHAnsi" w:cstheme="minorHAnsi"/>
        </w:rPr>
        <w:t xml:space="preserve"> </w:t>
      </w:r>
      <w:r w:rsidRPr="00EC0FD8">
        <w:rPr>
          <w:rFonts w:asciiTheme="minorHAnsi" w:eastAsia="Arial Narrow" w:hAnsiTheme="minorHAnsi" w:cstheme="minorHAnsi"/>
          <w:color w:val="000000"/>
        </w:rPr>
        <w:t>hectáreas, es la localidad con más riesgo de ocupación pues aproximadamente se encuentran bajo riesgo de invasión 1,020 hectáreas equivalentes al 15% de la localidad</w:t>
      </w:r>
      <w:r w:rsidRPr="000D4717">
        <w:rPr>
          <w:rStyle w:val="Refdenotaalpie"/>
          <w:rFonts w:asciiTheme="minorHAnsi" w:eastAsia="Arial Narrow" w:hAnsiTheme="minorHAnsi" w:cstheme="minorHAnsi"/>
          <w:color w:val="000000"/>
        </w:rPr>
        <w:footnoteReference w:id="8"/>
      </w:r>
      <w:r w:rsidR="00C875AE" w:rsidRPr="000D4717">
        <w:rPr>
          <w:rFonts w:asciiTheme="minorHAnsi" w:eastAsia="Arial Narrow" w:hAnsiTheme="minorHAnsi" w:cstheme="minorHAnsi"/>
          <w:color w:val="000000"/>
        </w:rPr>
        <w:t xml:space="preserve">. </w:t>
      </w:r>
    </w:p>
    <w:p w14:paraId="6B0A262F" w14:textId="77777777" w:rsidR="008F763C" w:rsidRPr="00F60D7F" w:rsidRDefault="008F763C" w:rsidP="00EC0FD8">
      <w:pPr>
        <w:shd w:val="clear" w:color="auto" w:fill="FFFFFF"/>
        <w:spacing w:after="0" w:line="240" w:lineRule="auto"/>
        <w:ind w:right="30"/>
        <w:jc w:val="both"/>
        <w:rPr>
          <w:rFonts w:asciiTheme="minorHAnsi" w:eastAsia="Arial Narrow" w:hAnsiTheme="minorHAnsi" w:cstheme="minorHAnsi"/>
          <w:color w:val="000000"/>
        </w:rPr>
      </w:pPr>
    </w:p>
    <w:p w14:paraId="5FD9D25E" w14:textId="25DD7389" w:rsidR="007F00CA" w:rsidRPr="000D4717" w:rsidRDefault="006F539B"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lastRenderedPageBreak/>
        <w:t>Asimismo, en la ciudad de</w:t>
      </w:r>
      <w:r w:rsidR="00961BC4" w:rsidRPr="00EC0FD8">
        <w:rPr>
          <w:rFonts w:asciiTheme="minorHAnsi" w:eastAsia="Arial Narrow" w:hAnsiTheme="minorHAnsi" w:cstheme="minorHAnsi"/>
          <w:color w:val="000000"/>
        </w:rPr>
        <w:t xml:space="preserve"> Cartagena </w:t>
      </w:r>
      <w:r w:rsidRPr="00EC0FD8">
        <w:rPr>
          <w:rFonts w:asciiTheme="minorHAnsi" w:eastAsia="Arial Narrow" w:hAnsiTheme="minorHAnsi" w:cstheme="minorHAnsi"/>
          <w:color w:val="000000"/>
        </w:rPr>
        <w:t xml:space="preserve">se </w:t>
      </w:r>
      <w:r w:rsidR="00961BC4" w:rsidRPr="00EC0FD8">
        <w:rPr>
          <w:rFonts w:asciiTheme="minorHAnsi" w:eastAsia="Arial Narrow" w:hAnsiTheme="minorHAnsi" w:cstheme="minorHAnsi"/>
          <w:color w:val="000000"/>
        </w:rPr>
        <w:t>viene presentando la misma problemática, principalmente en la zona periférica de la ciudad en los barrios como El Pozón, La India y Villas de Aranjuez (Pedro Torres Vergel, 2020)</w:t>
      </w:r>
      <w:r w:rsidR="00961BC4" w:rsidRPr="000D4717">
        <w:rPr>
          <w:rStyle w:val="Refdenotaalpie"/>
          <w:rFonts w:asciiTheme="minorHAnsi" w:eastAsia="Arial Narrow" w:hAnsiTheme="minorHAnsi" w:cstheme="minorHAnsi"/>
          <w:color w:val="000000"/>
        </w:rPr>
        <w:footnoteReference w:id="9"/>
      </w:r>
      <w:r w:rsidR="00961BC4" w:rsidRPr="000D4717">
        <w:rPr>
          <w:rFonts w:asciiTheme="minorHAnsi" w:eastAsia="Arial Narrow" w:hAnsiTheme="minorHAnsi" w:cstheme="minorHAnsi"/>
          <w:color w:val="000000"/>
        </w:rPr>
        <w:t xml:space="preserve"> ͕ en los que se </w:t>
      </w:r>
      <w:r w:rsidR="000F6EBA" w:rsidRPr="000D4717">
        <w:rPr>
          <w:rFonts w:asciiTheme="minorHAnsi" w:eastAsia="Arial Narrow" w:hAnsiTheme="minorHAnsi" w:cstheme="minorHAnsi"/>
          <w:color w:val="000000"/>
        </w:rPr>
        <w:t>viene inv</w:t>
      </w:r>
      <w:r w:rsidR="00BB5B42" w:rsidRPr="00F60D7F">
        <w:rPr>
          <w:rFonts w:asciiTheme="minorHAnsi" w:eastAsia="Arial Narrow" w:hAnsiTheme="minorHAnsi" w:cstheme="minorHAnsi"/>
          <w:color w:val="000000"/>
        </w:rPr>
        <w:t>adiendo la ciénaga “La virgen” generando afectaciones</w:t>
      </w:r>
      <w:r w:rsidR="00961BC4" w:rsidRPr="00EC0FD8">
        <w:rPr>
          <w:rFonts w:asciiTheme="minorHAnsi" w:eastAsia="Arial Narrow" w:hAnsiTheme="minorHAnsi" w:cstheme="minorHAnsi"/>
          <w:color w:val="000000"/>
        </w:rPr>
        <w:t xml:space="preserve"> al medio</w:t>
      </w:r>
      <w:r w:rsidR="00BB5B42" w:rsidRPr="00EC0FD8">
        <w:rPr>
          <w:rFonts w:asciiTheme="minorHAnsi" w:eastAsia="Arial Narrow" w:hAnsiTheme="minorHAnsi" w:cstheme="minorHAnsi"/>
          <w:color w:val="000000"/>
        </w:rPr>
        <w:t xml:space="preserve"> </w:t>
      </w:r>
      <w:r w:rsidR="00961BC4" w:rsidRPr="00EC0FD8">
        <w:rPr>
          <w:rFonts w:asciiTheme="minorHAnsi" w:eastAsia="Arial Narrow" w:hAnsiTheme="minorHAnsi" w:cstheme="minorHAnsi"/>
          <w:color w:val="000000"/>
        </w:rPr>
        <w:t>ambiente en 51,7 hectáreas de este ecosistema, fenómeno que se presenta desde el 2014 con un</w:t>
      </w:r>
      <w:r w:rsidR="00BB5B42" w:rsidRPr="00EC0FD8">
        <w:rPr>
          <w:rFonts w:asciiTheme="minorHAnsi" w:eastAsia="Arial Narrow" w:hAnsiTheme="minorHAnsi" w:cstheme="minorHAnsi"/>
          <w:color w:val="000000"/>
        </w:rPr>
        <w:t xml:space="preserve"> </w:t>
      </w:r>
      <w:r w:rsidR="00961BC4" w:rsidRPr="00EC0FD8">
        <w:rPr>
          <w:rFonts w:asciiTheme="minorHAnsi" w:eastAsia="Arial Narrow" w:hAnsiTheme="minorHAnsi" w:cstheme="minorHAnsi"/>
          <w:color w:val="000000"/>
        </w:rPr>
        <w:t xml:space="preserve">promedio de 5,7 hectáreas por año. La </w:t>
      </w:r>
      <w:r w:rsidR="00BB5B42" w:rsidRPr="00EC0FD8">
        <w:rPr>
          <w:rFonts w:asciiTheme="minorHAnsi" w:eastAsia="Arial Narrow" w:hAnsiTheme="minorHAnsi" w:cstheme="minorHAnsi"/>
          <w:color w:val="000000"/>
        </w:rPr>
        <w:t>práctica</w:t>
      </w:r>
      <w:r w:rsidR="00961BC4" w:rsidRPr="00EC0FD8">
        <w:rPr>
          <w:rFonts w:asciiTheme="minorHAnsi" w:eastAsia="Arial Narrow" w:hAnsiTheme="minorHAnsi" w:cstheme="minorHAnsi"/>
          <w:color w:val="000000"/>
        </w:rPr>
        <w:t xml:space="preserve"> consiste en relleno de este cuerpo de agua para</w:t>
      </w:r>
      <w:r w:rsidR="00BB5B42" w:rsidRPr="00EC0FD8">
        <w:rPr>
          <w:rFonts w:asciiTheme="minorHAnsi" w:eastAsia="Arial Narrow" w:hAnsiTheme="minorHAnsi" w:cstheme="minorHAnsi"/>
          <w:color w:val="000000"/>
        </w:rPr>
        <w:t xml:space="preserve"> </w:t>
      </w:r>
      <w:r w:rsidR="00961BC4" w:rsidRPr="00EC0FD8">
        <w:rPr>
          <w:rFonts w:asciiTheme="minorHAnsi" w:eastAsia="Arial Narrow" w:hAnsiTheme="minorHAnsi" w:cstheme="minorHAnsi"/>
          <w:color w:val="000000"/>
        </w:rPr>
        <w:t>poder invadirlo. Este ecosistema resulta ser de alta importancia para Cartagena y que según Rafael</w:t>
      </w:r>
      <w:r w:rsidR="00BB5B42" w:rsidRPr="00EC0FD8">
        <w:rPr>
          <w:rFonts w:asciiTheme="minorHAnsi" w:eastAsia="Arial Narrow" w:hAnsiTheme="minorHAnsi" w:cstheme="minorHAnsi"/>
          <w:color w:val="000000"/>
        </w:rPr>
        <w:t xml:space="preserve"> Vergara (2020)</w:t>
      </w:r>
      <w:r w:rsidR="00BB5B42" w:rsidRPr="000D4717">
        <w:rPr>
          <w:rStyle w:val="Refdenotaalpie"/>
          <w:rFonts w:asciiTheme="minorHAnsi" w:eastAsia="Arial Narrow" w:hAnsiTheme="minorHAnsi" w:cstheme="minorHAnsi"/>
          <w:color w:val="000000"/>
        </w:rPr>
        <w:footnoteReference w:id="10"/>
      </w:r>
      <w:r w:rsidR="00961BC4" w:rsidRPr="000D4717">
        <w:rPr>
          <w:rFonts w:asciiTheme="minorHAnsi" w:eastAsia="Arial Narrow" w:hAnsiTheme="minorHAnsi" w:cstheme="minorHAnsi"/>
          <w:color w:val="000000"/>
        </w:rPr>
        <w:t xml:space="preserve"> es de alto valor de conservación y cuenta con protección ordenada por el POT Plan</w:t>
      </w:r>
      <w:r w:rsidR="00BB5B42" w:rsidRPr="00F60D7F">
        <w:rPr>
          <w:rFonts w:asciiTheme="minorHAnsi" w:eastAsia="Arial Narrow" w:hAnsiTheme="minorHAnsi" w:cstheme="minorHAnsi"/>
          <w:color w:val="000000"/>
        </w:rPr>
        <w:t xml:space="preserve"> </w:t>
      </w:r>
      <w:r w:rsidR="00961BC4" w:rsidRPr="00F60D7F">
        <w:rPr>
          <w:rFonts w:asciiTheme="minorHAnsi" w:eastAsia="Arial Narrow" w:hAnsiTheme="minorHAnsi" w:cstheme="minorHAnsi"/>
          <w:color w:val="000000"/>
        </w:rPr>
        <w:t>de Ordenamiento y Manejo de Cuencas Hidrográficas de la ciudad.</w:t>
      </w:r>
      <w:r w:rsidR="00F60D7F">
        <w:rPr>
          <w:rFonts w:asciiTheme="minorHAnsi" w:eastAsia="Arial Narrow" w:hAnsiTheme="minorHAnsi" w:cstheme="minorHAnsi"/>
          <w:color w:val="000000"/>
        </w:rPr>
        <w:t xml:space="preserve"> Así las cosas, </w:t>
      </w:r>
      <w:r w:rsidR="00CA66D7" w:rsidRPr="00EC0FD8">
        <w:rPr>
          <w:rFonts w:asciiTheme="minorHAnsi" w:eastAsia="Arial Narrow" w:hAnsiTheme="minorHAnsi" w:cstheme="minorHAnsi"/>
          <w:color w:val="000000"/>
        </w:rPr>
        <w:t>las zonas</w:t>
      </w:r>
      <w:r w:rsidR="00F60D7F">
        <w:rPr>
          <w:rFonts w:asciiTheme="minorHAnsi" w:eastAsia="Arial Narrow" w:hAnsiTheme="minorHAnsi" w:cstheme="minorHAnsi"/>
          <w:color w:val="000000"/>
        </w:rPr>
        <w:t xml:space="preserve"> </w:t>
      </w:r>
      <w:r w:rsidR="00CA66D7" w:rsidRPr="00EC0FD8">
        <w:rPr>
          <w:rFonts w:asciiTheme="minorHAnsi" w:eastAsia="Arial Narrow" w:hAnsiTheme="minorHAnsi" w:cstheme="minorHAnsi"/>
          <w:color w:val="000000"/>
        </w:rPr>
        <w:t xml:space="preserve">en donde se ha venido presentando dicho fenómeno de ocupación ilegal </w:t>
      </w:r>
      <w:r w:rsidR="007F00CA" w:rsidRPr="00EC0FD8">
        <w:rPr>
          <w:rFonts w:asciiTheme="minorHAnsi" w:eastAsia="Arial Narrow" w:hAnsiTheme="minorHAnsi" w:cstheme="minorHAnsi"/>
          <w:color w:val="000000"/>
        </w:rPr>
        <w:t>son las que más bajos niveles de educación y altos</w:t>
      </w:r>
      <w:r w:rsidR="00CA66D7" w:rsidRPr="00EC0FD8">
        <w:rPr>
          <w:rFonts w:asciiTheme="minorHAnsi" w:eastAsia="Arial Narrow" w:hAnsiTheme="minorHAnsi" w:cstheme="minorHAnsi"/>
          <w:color w:val="000000"/>
        </w:rPr>
        <w:t xml:space="preserve"> niveles de empleo informal </w:t>
      </w:r>
      <w:r w:rsidR="007F00CA" w:rsidRPr="00EC0FD8">
        <w:rPr>
          <w:rFonts w:asciiTheme="minorHAnsi" w:eastAsia="Arial Narrow" w:hAnsiTheme="minorHAnsi" w:cstheme="minorHAnsi"/>
          <w:color w:val="000000"/>
        </w:rPr>
        <w:t>(Andrés Guarín, 2003)</w:t>
      </w:r>
      <w:r w:rsidR="007F00CA" w:rsidRPr="000D4717">
        <w:rPr>
          <w:rStyle w:val="Refdenotaalpie"/>
          <w:rFonts w:asciiTheme="minorHAnsi" w:eastAsia="Arial Narrow" w:hAnsiTheme="minorHAnsi" w:cstheme="minorHAnsi"/>
          <w:color w:val="000000"/>
        </w:rPr>
        <w:footnoteReference w:id="11"/>
      </w:r>
      <w:r w:rsidR="007F00CA" w:rsidRPr="000D4717">
        <w:rPr>
          <w:rFonts w:asciiTheme="minorHAnsi" w:eastAsia="Arial Narrow" w:hAnsiTheme="minorHAnsi" w:cstheme="minorHAnsi"/>
          <w:color w:val="000000"/>
        </w:rPr>
        <w:t>.</w:t>
      </w:r>
    </w:p>
    <w:p w14:paraId="42684BE5" w14:textId="77777777" w:rsidR="00961BC4" w:rsidRPr="00F60D7F" w:rsidRDefault="00961BC4" w:rsidP="00EC0FD8">
      <w:pPr>
        <w:shd w:val="clear" w:color="auto" w:fill="FFFFFF"/>
        <w:spacing w:after="0" w:line="240" w:lineRule="auto"/>
        <w:ind w:right="30"/>
        <w:jc w:val="both"/>
        <w:rPr>
          <w:rFonts w:asciiTheme="minorHAnsi" w:eastAsia="Arial Narrow" w:hAnsiTheme="minorHAnsi" w:cstheme="minorHAnsi"/>
          <w:color w:val="000000"/>
        </w:rPr>
      </w:pPr>
    </w:p>
    <w:p w14:paraId="363471AD" w14:textId="77777777" w:rsidR="00BB5B42" w:rsidRPr="000D4717" w:rsidRDefault="00CA66D7"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A nivel departamental, en</w:t>
      </w:r>
      <w:r w:rsidR="00BB5B42" w:rsidRPr="00EC0FD8">
        <w:rPr>
          <w:rFonts w:asciiTheme="minorHAnsi" w:eastAsia="Arial Narrow" w:hAnsiTheme="minorHAnsi" w:cstheme="minorHAnsi"/>
          <w:color w:val="000000"/>
        </w:rPr>
        <w:t xml:space="preserve"> Atlántico también se han presentado casos de ocupaciones ilegales. En febrero de</w:t>
      </w:r>
      <w:r w:rsidRPr="00EC0FD8">
        <w:rPr>
          <w:rFonts w:asciiTheme="minorHAnsi" w:eastAsia="Arial Narrow" w:hAnsiTheme="minorHAnsi" w:cstheme="minorHAnsi"/>
          <w:color w:val="000000"/>
        </w:rPr>
        <w:t>l 2019</w:t>
      </w:r>
      <w:r w:rsidR="00BB5B42" w:rsidRPr="00EC0FD8">
        <w:rPr>
          <w:rFonts w:asciiTheme="minorHAnsi" w:eastAsia="Arial Narrow" w:hAnsiTheme="minorHAnsi" w:cstheme="minorHAnsi"/>
          <w:color w:val="000000"/>
        </w:rPr>
        <w:t>, aproximadamente 300 familias invadieron un lote en Ciénaga de Mallorquín, Barranquilla. Según cifras de la Dirección General Marítima (DIMAR), de los 78.845 kilómetros cuadrados de terrenos con características técnicas de playa marítima y terrenos de bajamar que tiene el departamento del Atlántico; aproximadamente 56.061 kilómetros cuadrados están invadidos por particulares, que no presentan ningún tipo de permiso</w:t>
      </w:r>
      <w:r w:rsidR="00BB5B42" w:rsidRPr="000D4717">
        <w:rPr>
          <w:rStyle w:val="Refdenotaalpie"/>
          <w:rFonts w:asciiTheme="minorHAnsi" w:eastAsia="Arial Narrow" w:hAnsiTheme="minorHAnsi" w:cstheme="minorHAnsi"/>
          <w:color w:val="000000"/>
        </w:rPr>
        <w:footnoteReference w:id="12"/>
      </w:r>
      <w:r w:rsidR="00E8371C" w:rsidRPr="000D4717">
        <w:rPr>
          <w:rFonts w:asciiTheme="minorHAnsi" w:eastAsia="Arial Narrow" w:hAnsiTheme="minorHAnsi" w:cstheme="minorHAnsi"/>
          <w:color w:val="000000"/>
        </w:rPr>
        <w:t>.</w:t>
      </w:r>
    </w:p>
    <w:p w14:paraId="14F9B964" w14:textId="77777777" w:rsidR="00BB5B42" w:rsidRPr="00F60D7F" w:rsidRDefault="00BB5B42" w:rsidP="00EC0FD8">
      <w:pPr>
        <w:shd w:val="clear" w:color="auto" w:fill="FFFFFF"/>
        <w:spacing w:after="0" w:line="240" w:lineRule="auto"/>
        <w:ind w:right="30"/>
        <w:jc w:val="both"/>
        <w:rPr>
          <w:rFonts w:asciiTheme="minorHAnsi" w:eastAsia="Arial Narrow" w:hAnsiTheme="minorHAnsi" w:cstheme="minorHAnsi"/>
          <w:color w:val="000000"/>
        </w:rPr>
      </w:pPr>
    </w:p>
    <w:p w14:paraId="4B49E601" w14:textId="77777777" w:rsidR="00BB5B42" w:rsidRPr="00EC0FD8" w:rsidRDefault="00BB5B4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Por otro lado, no es coincidencia que las zonas de mayor vulnerabilidad en las ciudades del país sean las zonas en las que comúnmente se presentan invasiones o asentamientos humanos de desarrollo incompleto. Resulta evidente que este tipo de asentamientos ponen a prueba la capacidad de los municipios de ordenar el territorio y de satisfacer las necesidades básicas de las personas que habitan en este tipo de viviendas, pues </w:t>
      </w:r>
      <w:r w:rsidR="00D759B6" w:rsidRPr="00EC0FD8">
        <w:rPr>
          <w:rFonts w:asciiTheme="minorHAnsi" w:eastAsia="Arial Narrow" w:hAnsiTheme="minorHAnsi" w:cstheme="minorHAnsi"/>
          <w:color w:val="000000"/>
        </w:rPr>
        <w:t>estas</w:t>
      </w:r>
      <w:r w:rsidRPr="00EC0FD8">
        <w:rPr>
          <w:rFonts w:asciiTheme="minorHAnsi" w:eastAsia="Arial Narrow" w:hAnsiTheme="minorHAnsi" w:cstheme="minorHAnsi"/>
          <w:color w:val="000000"/>
        </w:rPr>
        <w:t xml:space="preserve"> p</w:t>
      </w:r>
      <w:r w:rsidR="00E8371C" w:rsidRPr="00EC0FD8">
        <w:rPr>
          <w:rFonts w:asciiTheme="minorHAnsi" w:eastAsia="Arial Narrow" w:hAnsiTheme="minorHAnsi" w:cstheme="minorHAnsi"/>
          <w:color w:val="000000"/>
        </w:rPr>
        <w:t>oblaciones se consideran como “</w:t>
      </w:r>
      <w:r w:rsidR="00D759B6" w:rsidRPr="00EC0FD8">
        <w:rPr>
          <w:rFonts w:asciiTheme="minorHAnsi" w:eastAsia="Arial Narrow" w:hAnsiTheme="minorHAnsi" w:cstheme="minorHAnsi"/>
          <w:color w:val="000000"/>
        </w:rPr>
        <w:t xml:space="preserve">bolsones </w:t>
      </w:r>
      <w:r w:rsidRPr="00EC0FD8">
        <w:rPr>
          <w:rFonts w:asciiTheme="minorHAnsi" w:eastAsia="Arial Narrow" w:hAnsiTheme="minorHAnsi" w:cstheme="minorHAnsi"/>
          <w:color w:val="000000"/>
        </w:rPr>
        <w:t>de pobreza desconectados de las ciudades͟</w:t>
      </w:r>
      <w:r w:rsidR="00D759B6" w:rsidRPr="00EC0FD8">
        <w:rPr>
          <w:rFonts w:asciiTheme="minorHAnsi" w:eastAsia="Arial Narrow" w:hAnsiTheme="minorHAnsi" w:cstheme="minorHAnsi"/>
          <w:color w:val="000000"/>
        </w:rPr>
        <w:t>”</w:t>
      </w:r>
      <w:r w:rsidRPr="00EC0FD8">
        <w:rPr>
          <w:rFonts w:asciiTheme="minorHAnsi" w:eastAsia="Arial Narrow" w:hAnsiTheme="minorHAnsi" w:cstheme="minorHAnsi"/>
          <w:color w:val="000000"/>
        </w:rPr>
        <w:t xml:space="preserve"> (ONU-</w:t>
      </w:r>
      <w:r w:rsidR="00E8371C" w:rsidRPr="00EC0FD8">
        <w:rPr>
          <w:rFonts w:asciiTheme="minorHAnsi" w:eastAsia="Arial Narrow" w:hAnsiTheme="minorHAnsi" w:cstheme="minorHAnsi"/>
          <w:color w:val="000000"/>
        </w:rPr>
        <w:t>Hábitat</w:t>
      </w:r>
      <w:r w:rsidRPr="00EC0FD8">
        <w:rPr>
          <w:rFonts w:asciiTheme="minorHAnsi" w:eastAsia="Arial Narrow" w:hAnsiTheme="minorHAnsi" w:cstheme="minorHAnsi"/>
          <w:color w:val="000000"/>
        </w:rPr>
        <w:t xml:space="preserve"> 2014)</w:t>
      </w:r>
      <w:r w:rsidRPr="000D4717">
        <w:rPr>
          <w:rStyle w:val="Refdenotaalpie"/>
          <w:rFonts w:asciiTheme="minorHAnsi" w:eastAsia="Arial Narrow" w:hAnsiTheme="minorHAnsi" w:cstheme="minorHAnsi"/>
          <w:color w:val="000000"/>
        </w:rPr>
        <w:footnoteReference w:id="13"/>
      </w:r>
      <w:r w:rsidRPr="000D4717">
        <w:rPr>
          <w:rFonts w:asciiTheme="minorHAnsi" w:eastAsia="Arial Narrow" w:hAnsiTheme="minorHAnsi" w:cstheme="minorHAnsi"/>
          <w:color w:val="000000"/>
        </w:rPr>
        <w:t xml:space="preserve">. Se trata de personas que no aparecen en el mapa y que por lo tanto no cuentan con salud, saneamiento básico, educación y vivienda digna. Situación que fomenta el surgimiento de la criminalidad y la inseguridad para la </w:t>
      </w:r>
      <w:r w:rsidRPr="00F60D7F">
        <w:rPr>
          <w:rFonts w:asciiTheme="minorHAnsi" w:eastAsia="Arial Narrow" w:hAnsiTheme="minorHAnsi" w:cstheme="minorHAnsi"/>
          <w:color w:val="000000"/>
        </w:rPr>
        <w:t>ciudad y la</w:t>
      </w:r>
      <w:r w:rsidRPr="00EC0FD8">
        <w:rPr>
          <w:rFonts w:asciiTheme="minorHAnsi" w:eastAsia="Arial Narrow" w:hAnsiTheme="minorHAnsi" w:cstheme="minorHAnsi"/>
          <w:color w:val="000000"/>
        </w:rPr>
        <w:t>s mismas poblaciones.</w:t>
      </w:r>
    </w:p>
    <w:p w14:paraId="6D098270" w14:textId="77777777" w:rsidR="00BB5B42" w:rsidRPr="00EC0FD8" w:rsidRDefault="00BB5B42" w:rsidP="00EC0FD8">
      <w:pPr>
        <w:shd w:val="clear" w:color="auto" w:fill="FFFFFF"/>
        <w:spacing w:after="0" w:line="240" w:lineRule="auto"/>
        <w:ind w:right="30"/>
        <w:jc w:val="both"/>
        <w:rPr>
          <w:rFonts w:asciiTheme="minorHAnsi" w:eastAsia="Arial Narrow" w:hAnsiTheme="minorHAnsi" w:cstheme="minorHAnsi"/>
          <w:color w:val="000000"/>
        </w:rPr>
      </w:pPr>
    </w:p>
    <w:p w14:paraId="20DDE6DE" w14:textId="77777777" w:rsidR="00961BC4" w:rsidRPr="00EC0FD8" w:rsidRDefault="00BB5B4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Como se ve, </w:t>
      </w:r>
      <w:r w:rsidR="00FA21F0" w:rsidRPr="00EC0FD8">
        <w:rPr>
          <w:rFonts w:asciiTheme="minorHAnsi" w:eastAsia="Arial Narrow" w:hAnsiTheme="minorHAnsi" w:cstheme="minorHAnsi"/>
          <w:color w:val="000000"/>
        </w:rPr>
        <w:t>estas problemáticas no solo implican</w:t>
      </w:r>
      <w:r w:rsidRPr="00EC0FD8">
        <w:rPr>
          <w:rFonts w:asciiTheme="minorHAnsi" w:eastAsia="Arial Narrow" w:hAnsiTheme="minorHAnsi" w:cstheme="minorHAnsi"/>
          <w:color w:val="000000"/>
        </w:rPr>
        <w:t xml:space="preserve"> factores de riesgo para que fenómenos como la violencia y el crimen organizado se presenten en las ciudades del país, sino que por el contrario tiene fuertes incidencias en materia medio ambiental y social, en las que lo municipios escasamente </w:t>
      </w:r>
      <w:r w:rsidRPr="00EC0FD8">
        <w:rPr>
          <w:rFonts w:asciiTheme="minorHAnsi" w:eastAsia="Arial Narrow" w:hAnsiTheme="minorHAnsi" w:cstheme="minorHAnsi"/>
          <w:color w:val="000000"/>
        </w:rPr>
        <w:lastRenderedPageBreak/>
        <w:t>tienen capacidad de reacción, pues pone a prueba toda la capacidad institucional de ordenar el territorio, garantizar la seguridad y la satisfacción de las necesidades básicas de estas poblaciones.</w:t>
      </w:r>
    </w:p>
    <w:p w14:paraId="7BEEA6F0" w14:textId="77777777" w:rsidR="00E209BD" w:rsidRPr="00EC0FD8" w:rsidRDefault="00E209BD" w:rsidP="00EC0FD8">
      <w:pPr>
        <w:shd w:val="clear" w:color="auto" w:fill="FFFFFF"/>
        <w:spacing w:after="0" w:line="240" w:lineRule="auto"/>
        <w:ind w:right="30"/>
        <w:jc w:val="both"/>
        <w:rPr>
          <w:rFonts w:asciiTheme="minorHAnsi" w:eastAsia="Arial Narrow" w:hAnsiTheme="minorHAnsi" w:cstheme="minorHAnsi"/>
          <w:color w:val="000000"/>
        </w:rPr>
      </w:pPr>
    </w:p>
    <w:p w14:paraId="0D8752A8" w14:textId="77777777" w:rsidR="00961BC4" w:rsidRPr="00EC0FD8" w:rsidRDefault="00961BC4" w:rsidP="00EC0FD8">
      <w:pPr>
        <w:shd w:val="clear" w:color="auto" w:fill="FFFFFF"/>
        <w:spacing w:after="0" w:line="240" w:lineRule="auto"/>
        <w:ind w:right="30"/>
        <w:jc w:val="both"/>
        <w:rPr>
          <w:rFonts w:asciiTheme="minorHAnsi" w:eastAsia="Arial Narrow" w:hAnsiTheme="minorHAnsi" w:cstheme="minorHAnsi"/>
          <w:color w:val="000000"/>
        </w:rPr>
      </w:pPr>
    </w:p>
    <w:p w14:paraId="1B7AA81D" w14:textId="77777777" w:rsidR="00BB5B42" w:rsidRPr="00EC0FD8" w:rsidRDefault="00CA66D7" w:rsidP="00EC0FD8">
      <w:pPr>
        <w:pStyle w:val="Prrafodelista"/>
        <w:numPr>
          <w:ilvl w:val="0"/>
          <w:numId w:val="3"/>
        </w:numPr>
        <w:shd w:val="clear" w:color="auto" w:fill="FFFFFF"/>
        <w:spacing w:after="0" w:line="240" w:lineRule="auto"/>
        <w:ind w:right="30"/>
        <w:jc w:val="both"/>
        <w:rPr>
          <w:rFonts w:asciiTheme="minorHAnsi" w:eastAsia="Arial Narrow" w:hAnsiTheme="minorHAnsi" w:cstheme="minorHAnsi"/>
          <w:b/>
          <w:color w:val="000000"/>
        </w:rPr>
      </w:pPr>
      <w:r w:rsidRPr="00EC0FD8">
        <w:rPr>
          <w:rFonts w:asciiTheme="minorHAnsi" w:eastAsia="Arial Narrow" w:hAnsiTheme="minorHAnsi" w:cstheme="minorHAnsi"/>
          <w:b/>
          <w:color w:val="000000"/>
        </w:rPr>
        <w:t>OBSERVACIONES DE LAS AUTORIADES</w:t>
      </w:r>
    </w:p>
    <w:p w14:paraId="4B901309" w14:textId="77777777" w:rsidR="00D94309" w:rsidRPr="00EC0FD8" w:rsidRDefault="00D94309" w:rsidP="00EC0FD8">
      <w:pPr>
        <w:shd w:val="clear" w:color="auto" w:fill="FFFFFF"/>
        <w:spacing w:after="0" w:line="240" w:lineRule="auto"/>
        <w:ind w:right="30"/>
        <w:jc w:val="both"/>
        <w:rPr>
          <w:rFonts w:asciiTheme="minorHAnsi" w:eastAsia="Arial Narrow" w:hAnsiTheme="minorHAnsi" w:cstheme="minorHAnsi"/>
          <w:b/>
          <w:color w:val="000000"/>
        </w:rPr>
      </w:pPr>
    </w:p>
    <w:p w14:paraId="71372A71" w14:textId="77777777" w:rsidR="00D94309" w:rsidRPr="00EC0FD8" w:rsidRDefault="00D94309"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La Secretaría Distrital de Gobierno de Bogotá en oficio número 20211704691851, </w:t>
      </w:r>
      <w:r w:rsidR="00FA21F0" w:rsidRPr="00EC0FD8">
        <w:rPr>
          <w:rFonts w:asciiTheme="minorHAnsi" w:eastAsia="Arial Narrow" w:hAnsiTheme="minorHAnsi" w:cstheme="minorHAnsi"/>
          <w:color w:val="000000"/>
        </w:rPr>
        <w:t>encuentra viable</w:t>
      </w:r>
      <w:r w:rsidRPr="00EC0FD8">
        <w:rPr>
          <w:rFonts w:asciiTheme="minorHAnsi" w:eastAsia="Arial Narrow" w:hAnsiTheme="minorHAnsi" w:cstheme="minorHAnsi"/>
          <w:color w:val="000000"/>
        </w:rPr>
        <w:t xml:space="preserve"> la ampliación del tiempo que tiene la </w:t>
      </w:r>
      <w:r w:rsidR="00790931" w:rsidRPr="00EC0FD8">
        <w:rPr>
          <w:rFonts w:asciiTheme="minorHAnsi" w:eastAsia="Arial Narrow" w:hAnsiTheme="minorHAnsi" w:cstheme="minorHAnsi"/>
          <w:color w:val="000000"/>
        </w:rPr>
        <w:t>P</w:t>
      </w:r>
      <w:r w:rsidRPr="00EC0FD8">
        <w:rPr>
          <w:rFonts w:asciiTheme="minorHAnsi" w:eastAsia="Arial Narrow" w:hAnsiTheme="minorHAnsi" w:cstheme="minorHAnsi"/>
          <w:color w:val="000000"/>
        </w:rPr>
        <w:t xml:space="preserve">olicía para realizar la acción preventiva del artículo 81 del Código Nacional de Seguridad y Convivencia Ciudadana, en razón </w:t>
      </w:r>
      <w:r w:rsidR="00790931" w:rsidRPr="00EC0FD8">
        <w:rPr>
          <w:rFonts w:asciiTheme="minorHAnsi" w:eastAsia="Arial Narrow" w:hAnsiTheme="minorHAnsi" w:cstheme="minorHAnsi"/>
          <w:color w:val="000000"/>
        </w:rPr>
        <w:t>a que sería mucho más eficiente.</w:t>
      </w:r>
    </w:p>
    <w:p w14:paraId="6C6419A6" w14:textId="77777777" w:rsidR="00790931" w:rsidRPr="00EC0FD8" w:rsidRDefault="00790931" w:rsidP="00EC0FD8">
      <w:pPr>
        <w:shd w:val="clear" w:color="auto" w:fill="FFFFFF"/>
        <w:spacing w:after="0" w:line="240" w:lineRule="auto"/>
        <w:ind w:right="30"/>
        <w:jc w:val="both"/>
        <w:rPr>
          <w:rFonts w:asciiTheme="minorHAnsi" w:eastAsia="Arial Narrow" w:hAnsiTheme="minorHAnsi" w:cstheme="minorHAnsi"/>
          <w:color w:val="000000"/>
        </w:rPr>
      </w:pPr>
    </w:p>
    <w:p w14:paraId="5738E506" w14:textId="77777777" w:rsidR="00790931" w:rsidRPr="00EC0FD8" w:rsidRDefault="00790931" w:rsidP="00EC0FD8">
      <w:pPr>
        <w:shd w:val="clear" w:color="auto" w:fill="FFFFFF"/>
        <w:spacing w:after="0" w:line="240" w:lineRule="auto"/>
        <w:ind w:left="720" w:right="30"/>
        <w:jc w:val="both"/>
        <w:rPr>
          <w:rFonts w:asciiTheme="minorHAnsi" w:eastAsia="Arial Narrow" w:hAnsiTheme="minorHAnsi" w:cstheme="minorHAnsi"/>
          <w:i/>
          <w:color w:val="000000"/>
        </w:rPr>
      </w:pPr>
      <w:r w:rsidRPr="00EC0FD8">
        <w:rPr>
          <w:rFonts w:asciiTheme="minorHAnsi" w:eastAsia="Arial Narrow" w:hAnsiTheme="minorHAnsi" w:cstheme="minorHAnsi"/>
          <w:color w:val="000000"/>
        </w:rPr>
        <w:t>“</w:t>
      </w:r>
      <w:r w:rsidRPr="00EC0FD8">
        <w:rPr>
          <w:rFonts w:asciiTheme="minorHAnsi" w:eastAsia="Arial Narrow" w:hAnsiTheme="minorHAnsi" w:cstheme="minorHAnsi"/>
          <w:i/>
          <w:color w:val="000000"/>
        </w:rPr>
        <w:t>En efecto,</w:t>
      </w:r>
      <w:r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i/>
          <w:color w:val="000000"/>
        </w:rPr>
        <w:t>el plazo de cuarenta y ocho (48) otorgado a la Policía Nacional es expedito tal como lo demanda los objetivos del Código Nacional de Seguridad y Convivencia Ciudadana</w:t>
      </w:r>
      <w:r w:rsidRPr="00EC0FD8">
        <w:rPr>
          <w:rFonts w:asciiTheme="minorHAnsi" w:eastAsia="Arial Narrow" w:hAnsiTheme="minorHAnsi" w:cstheme="minorHAnsi"/>
          <w:color w:val="000000"/>
        </w:rPr>
        <w:t xml:space="preserve">, </w:t>
      </w:r>
      <w:r w:rsidRPr="00EC0FD8">
        <w:rPr>
          <w:rFonts w:asciiTheme="minorHAnsi" w:eastAsia="Arial Narrow" w:hAnsiTheme="minorHAnsi" w:cstheme="minorHAnsi"/>
          <w:i/>
          <w:color w:val="000000"/>
          <w:u w:val="single"/>
        </w:rPr>
        <w:t xml:space="preserve">sin embargo, en la operatividad de la acción, para el caso particular del Distrito Capital, la Policía Metropolitana ha corroborado que el término de  cuarenta y ocho (48) horas es insuficiente para atender la totalidad de casos informados, por lo que a la postre no se cumple con objetivo de eficacia, </w:t>
      </w:r>
      <w:r w:rsidR="006E1C3F" w:rsidRPr="00EC0FD8">
        <w:rPr>
          <w:rFonts w:asciiTheme="minorHAnsi" w:eastAsia="Arial Narrow" w:hAnsiTheme="minorHAnsi" w:cstheme="minorHAnsi"/>
          <w:i/>
          <w:color w:val="000000"/>
        </w:rPr>
        <w:t>a</w:t>
      </w:r>
      <w:r w:rsidRPr="00EC0FD8">
        <w:rPr>
          <w:rFonts w:asciiTheme="minorHAnsi" w:eastAsia="Arial Narrow" w:hAnsiTheme="minorHAnsi" w:cstheme="minorHAnsi"/>
          <w:i/>
          <w:color w:val="000000"/>
        </w:rPr>
        <w:t>l</w:t>
      </w:r>
      <w:r w:rsidR="006E1C3F" w:rsidRPr="00EC0FD8">
        <w:rPr>
          <w:rFonts w:asciiTheme="minorHAnsi" w:eastAsia="Arial Narrow" w:hAnsiTheme="minorHAnsi" w:cstheme="minorHAnsi"/>
          <w:i/>
          <w:color w:val="000000"/>
        </w:rPr>
        <w:t xml:space="preserve"> </w:t>
      </w:r>
      <w:r w:rsidRPr="00EC0FD8">
        <w:rPr>
          <w:rFonts w:asciiTheme="minorHAnsi" w:eastAsia="Arial Narrow" w:hAnsiTheme="minorHAnsi" w:cstheme="minorHAnsi"/>
          <w:i/>
          <w:color w:val="000000"/>
        </w:rPr>
        <w:t>ser materialmente imposible llevar a cabo todas  las acciones</w:t>
      </w:r>
      <w:r w:rsidR="006E1C3F" w:rsidRPr="00EC0FD8">
        <w:rPr>
          <w:rFonts w:asciiTheme="minorHAnsi" w:eastAsia="Arial Narrow" w:hAnsiTheme="minorHAnsi" w:cstheme="minorHAnsi"/>
          <w:i/>
          <w:color w:val="000000"/>
        </w:rPr>
        <w:t xml:space="preserve"> preventivas por perturbación en la totalidad de eventos en que se anuncia la ocurrencia de la perturbación por vías de hecho.” </w:t>
      </w:r>
      <w:r w:rsidR="006E1C3F" w:rsidRPr="00EC0FD8">
        <w:rPr>
          <w:rFonts w:asciiTheme="minorHAnsi" w:eastAsia="Arial Narrow" w:hAnsiTheme="minorHAnsi" w:cstheme="minorHAnsi"/>
          <w:color w:val="000000"/>
        </w:rPr>
        <w:t>(Subrayado propio)</w:t>
      </w:r>
    </w:p>
    <w:p w14:paraId="3CB6EA6D" w14:textId="77777777" w:rsidR="00D94309" w:rsidRPr="00EC0FD8" w:rsidRDefault="00D94309" w:rsidP="00EC0FD8">
      <w:pPr>
        <w:shd w:val="clear" w:color="auto" w:fill="FFFFFF"/>
        <w:spacing w:after="0" w:line="240" w:lineRule="auto"/>
        <w:ind w:right="30"/>
        <w:jc w:val="both"/>
        <w:rPr>
          <w:rFonts w:asciiTheme="minorHAnsi" w:eastAsia="Arial Narrow" w:hAnsiTheme="minorHAnsi" w:cstheme="minorHAnsi"/>
          <w:b/>
          <w:color w:val="000000"/>
        </w:rPr>
      </w:pPr>
    </w:p>
    <w:p w14:paraId="504C29DE" w14:textId="77777777" w:rsidR="00837614" w:rsidRPr="00EC0FD8" w:rsidRDefault="00D00B11" w:rsidP="00EC0FD8">
      <w:pPr>
        <w:shd w:val="clear" w:color="auto" w:fill="FFFFFF"/>
        <w:spacing w:after="0" w:line="240" w:lineRule="auto"/>
        <w:ind w:right="30"/>
        <w:jc w:val="both"/>
        <w:rPr>
          <w:rFonts w:asciiTheme="minorHAnsi" w:eastAsia="Arial Narrow" w:hAnsiTheme="minorHAnsi" w:cstheme="minorHAnsi"/>
          <w:i/>
          <w:color w:val="000000"/>
        </w:rPr>
      </w:pPr>
      <w:r w:rsidRPr="00EC0FD8">
        <w:rPr>
          <w:rFonts w:asciiTheme="minorHAnsi" w:eastAsia="Arial Narrow" w:hAnsiTheme="minorHAnsi" w:cstheme="minorHAnsi"/>
          <w:color w:val="000000"/>
        </w:rPr>
        <w:t xml:space="preserve">En cuanto a extender esta función a los acaldes o sus delgados excede las competencias que ya tienen estos; </w:t>
      </w:r>
      <w:r w:rsidR="00837614" w:rsidRPr="00EC0FD8">
        <w:rPr>
          <w:rFonts w:asciiTheme="minorHAnsi" w:eastAsia="Arial Narrow" w:hAnsiTheme="minorHAnsi" w:cstheme="minorHAnsi"/>
          <w:color w:val="000000"/>
        </w:rPr>
        <w:t xml:space="preserve">además señala que: </w:t>
      </w:r>
      <w:r w:rsidR="00837614" w:rsidRPr="00EC0FD8">
        <w:rPr>
          <w:rFonts w:asciiTheme="minorHAnsi" w:eastAsia="Arial Narrow" w:hAnsiTheme="minorHAnsi" w:cstheme="minorHAnsi"/>
          <w:i/>
          <w:color w:val="000000"/>
        </w:rPr>
        <w:t xml:space="preserve">“El CNSCC no contempla ningún proceso de policía correctivo atribuible a los alcaldes. De igual manera, aunque del CNSCC contempla comportamientos contrarios al medio ambiente, las autoridades ambientales no son autoridades de policía consagrados en el artículo 198 como tampoco tienen a cargo los procesos de policía establecidos en la norma de convivencia </w:t>
      </w:r>
      <w:proofErr w:type="gramStart"/>
      <w:r w:rsidR="00837614" w:rsidRPr="00EC0FD8">
        <w:rPr>
          <w:rFonts w:asciiTheme="minorHAnsi" w:eastAsia="Arial Narrow" w:hAnsiTheme="minorHAnsi" w:cstheme="minorHAnsi"/>
          <w:i/>
          <w:color w:val="000000"/>
        </w:rPr>
        <w:t>y</w:t>
      </w:r>
      <w:proofErr w:type="gramEnd"/>
      <w:r w:rsidR="00837614" w:rsidRPr="00EC0FD8">
        <w:rPr>
          <w:rFonts w:asciiTheme="minorHAnsi" w:eastAsia="Arial Narrow" w:hAnsiTheme="minorHAnsi" w:cstheme="minorHAnsi"/>
          <w:i/>
          <w:color w:val="000000"/>
        </w:rPr>
        <w:t xml:space="preserve"> por tanto, las acciones y decisiones que ellos emitan son de carácter administrativo y no policivo.”</w:t>
      </w:r>
    </w:p>
    <w:p w14:paraId="14EF146D" w14:textId="77777777" w:rsidR="00837614" w:rsidRPr="00EC0FD8" w:rsidRDefault="00837614" w:rsidP="00EC0FD8">
      <w:pPr>
        <w:shd w:val="clear" w:color="auto" w:fill="FFFFFF"/>
        <w:spacing w:after="0" w:line="240" w:lineRule="auto"/>
        <w:ind w:right="30"/>
        <w:jc w:val="both"/>
        <w:rPr>
          <w:rFonts w:asciiTheme="minorHAnsi" w:eastAsia="Arial Narrow" w:hAnsiTheme="minorHAnsi" w:cstheme="minorHAnsi"/>
          <w:color w:val="000000"/>
        </w:rPr>
      </w:pPr>
    </w:p>
    <w:p w14:paraId="32EF46DB" w14:textId="77777777" w:rsidR="006E1C3F" w:rsidRPr="00EC0FD8" w:rsidRDefault="00837614" w:rsidP="00EC0FD8">
      <w:pPr>
        <w:shd w:val="clear" w:color="auto" w:fill="FFFFFF"/>
        <w:spacing w:after="0" w:line="240" w:lineRule="auto"/>
        <w:ind w:right="30"/>
        <w:jc w:val="both"/>
        <w:rPr>
          <w:rFonts w:asciiTheme="minorHAnsi" w:eastAsia="Arial Narrow" w:hAnsiTheme="minorHAnsi" w:cstheme="minorHAnsi"/>
          <w:b/>
          <w:color w:val="000000"/>
        </w:rPr>
      </w:pPr>
      <w:r w:rsidRPr="00EC0FD8">
        <w:rPr>
          <w:rFonts w:asciiTheme="minorHAnsi" w:eastAsia="Arial Narrow" w:hAnsiTheme="minorHAnsi" w:cstheme="minorHAnsi"/>
          <w:color w:val="000000"/>
        </w:rPr>
        <w:t>Aunado a esto, c</w:t>
      </w:r>
      <w:r w:rsidR="00D00B11" w:rsidRPr="00EC0FD8">
        <w:rPr>
          <w:rFonts w:asciiTheme="minorHAnsi" w:eastAsia="Arial Narrow" w:hAnsiTheme="minorHAnsi" w:cstheme="minorHAnsi"/>
          <w:color w:val="000000"/>
        </w:rPr>
        <w:t xml:space="preserve">on </w:t>
      </w:r>
      <w:r w:rsidR="00FA21F0" w:rsidRPr="00EC0FD8">
        <w:rPr>
          <w:rFonts w:asciiTheme="minorHAnsi" w:eastAsia="Arial Narrow" w:hAnsiTheme="minorHAnsi" w:cstheme="minorHAnsi"/>
          <w:color w:val="000000"/>
        </w:rPr>
        <w:t>relación a</w:t>
      </w:r>
      <w:r w:rsidR="00D00B11" w:rsidRPr="00EC0FD8">
        <w:rPr>
          <w:rFonts w:asciiTheme="minorHAnsi" w:eastAsia="Arial Narrow" w:hAnsiTheme="minorHAnsi" w:cstheme="minorHAnsi"/>
          <w:color w:val="000000"/>
        </w:rPr>
        <w:t xml:space="preserve"> la autoridad ambiental</w:t>
      </w:r>
      <w:r w:rsidRPr="00EC0FD8">
        <w:rPr>
          <w:rFonts w:asciiTheme="minorHAnsi" w:eastAsia="Arial Narrow" w:hAnsiTheme="minorHAnsi" w:cstheme="minorHAnsi"/>
          <w:color w:val="000000"/>
        </w:rPr>
        <w:t xml:space="preserve"> y alcaldes con esta función,</w:t>
      </w:r>
      <w:r w:rsidR="00D00B11" w:rsidRPr="00EC0FD8">
        <w:rPr>
          <w:rFonts w:asciiTheme="minorHAnsi" w:eastAsia="Arial Narrow" w:hAnsiTheme="minorHAnsi" w:cstheme="minorHAnsi"/>
          <w:color w:val="000000"/>
        </w:rPr>
        <w:t xml:space="preserve"> considera pertinente la colaboración coordinada que permita dirimir colisiones en</w:t>
      </w:r>
      <w:r w:rsidR="00642EA4" w:rsidRPr="00EC0FD8">
        <w:rPr>
          <w:rFonts w:asciiTheme="minorHAnsi" w:eastAsia="Arial Narrow" w:hAnsiTheme="minorHAnsi" w:cstheme="minorHAnsi"/>
          <w:color w:val="000000"/>
        </w:rPr>
        <w:t>tre jurisdicciones</w:t>
      </w:r>
      <w:r w:rsidRPr="00EC0FD8">
        <w:rPr>
          <w:rFonts w:asciiTheme="minorHAnsi" w:eastAsia="Arial Narrow" w:hAnsiTheme="minorHAnsi" w:cstheme="minorHAnsi"/>
          <w:color w:val="000000"/>
        </w:rPr>
        <w:t>.</w:t>
      </w:r>
      <w:r w:rsidR="00642EA4" w:rsidRPr="00EC0FD8">
        <w:rPr>
          <w:rFonts w:asciiTheme="minorHAnsi" w:eastAsia="Arial Narrow" w:hAnsiTheme="minorHAnsi" w:cstheme="minorHAnsi"/>
          <w:color w:val="000000"/>
        </w:rPr>
        <w:t xml:space="preserve"> </w:t>
      </w:r>
      <w:r w:rsidR="006A3A57" w:rsidRPr="00EC0FD8">
        <w:rPr>
          <w:rFonts w:asciiTheme="minorHAnsi" w:eastAsia="Arial Narrow" w:hAnsiTheme="minorHAnsi" w:cstheme="minorHAnsi"/>
          <w:color w:val="000000"/>
        </w:rPr>
        <w:t xml:space="preserve">En ese sentido </w:t>
      </w:r>
      <w:r w:rsidR="00642EA4" w:rsidRPr="00EC0FD8">
        <w:rPr>
          <w:rFonts w:asciiTheme="minorHAnsi" w:eastAsia="Arial Narrow" w:hAnsiTheme="minorHAnsi" w:cstheme="minorHAnsi"/>
          <w:color w:val="000000"/>
        </w:rPr>
        <w:t xml:space="preserve">el </w:t>
      </w:r>
      <w:r w:rsidR="00FA21F0" w:rsidRPr="00EC0FD8">
        <w:rPr>
          <w:rFonts w:asciiTheme="minorHAnsi" w:eastAsia="Arial Narrow" w:hAnsiTheme="minorHAnsi" w:cstheme="minorHAnsi"/>
          <w:color w:val="000000"/>
        </w:rPr>
        <w:t>parágrafo</w:t>
      </w:r>
      <w:r w:rsidR="00D00B11" w:rsidRPr="00EC0FD8">
        <w:rPr>
          <w:rFonts w:asciiTheme="minorHAnsi" w:eastAsia="Arial Narrow" w:hAnsiTheme="minorHAnsi" w:cstheme="minorHAnsi"/>
          <w:b/>
          <w:color w:val="000000"/>
        </w:rPr>
        <w:t xml:space="preserve"> </w:t>
      </w:r>
      <w:r w:rsidR="00642EA4" w:rsidRPr="00EC0FD8">
        <w:rPr>
          <w:rFonts w:asciiTheme="minorHAnsi" w:eastAsia="Arial Narrow" w:hAnsiTheme="minorHAnsi" w:cstheme="minorHAnsi"/>
          <w:color w:val="000000"/>
        </w:rPr>
        <w:t>contiene la creación de un comité interinstitucional de Planeación, coordinación, ejecución y seguimiento para el control de ocupaciones irregulares y protección de ecosistemas en las zonas rurales y urbanas del municipio o distrito o municipios o distritos</w:t>
      </w:r>
      <w:r w:rsidR="00B439A0" w:rsidRPr="00EC0FD8">
        <w:rPr>
          <w:rFonts w:asciiTheme="minorHAnsi" w:eastAsia="Arial Narrow" w:hAnsiTheme="minorHAnsi" w:cstheme="minorHAnsi"/>
          <w:color w:val="000000"/>
        </w:rPr>
        <w:t>.</w:t>
      </w:r>
    </w:p>
    <w:p w14:paraId="207E0E4F" w14:textId="77777777" w:rsidR="0056683C" w:rsidRPr="00EC0FD8" w:rsidRDefault="0056683C" w:rsidP="00EC0FD8">
      <w:pPr>
        <w:shd w:val="clear" w:color="auto" w:fill="FFFFFF"/>
        <w:spacing w:after="0" w:line="240" w:lineRule="auto"/>
        <w:ind w:right="30"/>
        <w:jc w:val="both"/>
        <w:rPr>
          <w:rFonts w:asciiTheme="minorHAnsi" w:eastAsia="Arial Narrow" w:hAnsiTheme="minorHAnsi" w:cstheme="minorHAnsi"/>
          <w:b/>
          <w:color w:val="000000"/>
        </w:rPr>
      </w:pPr>
    </w:p>
    <w:p w14:paraId="1EF7C2DE" w14:textId="77777777" w:rsidR="00D00B11" w:rsidRPr="00EC0FD8" w:rsidRDefault="00A91AE2"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Por su parte la Secretaria Distrital de Seguridad, Convivencia y Justicia</w:t>
      </w:r>
      <w:r w:rsidR="00B02A5F" w:rsidRPr="00EC0FD8">
        <w:rPr>
          <w:rFonts w:asciiTheme="minorHAnsi" w:eastAsia="Arial Narrow" w:hAnsiTheme="minorHAnsi" w:cstheme="minorHAnsi"/>
          <w:color w:val="000000"/>
        </w:rPr>
        <w:t xml:space="preserve"> se </w:t>
      </w:r>
      <w:r w:rsidR="008304D6" w:rsidRPr="00EC0FD8">
        <w:rPr>
          <w:rFonts w:asciiTheme="minorHAnsi" w:eastAsia="Arial Narrow" w:hAnsiTheme="minorHAnsi" w:cstheme="minorHAnsi"/>
          <w:color w:val="000000"/>
        </w:rPr>
        <w:t>refirió</w:t>
      </w:r>
      <w:r w:rsidR="00B02A5F" w:rsidRPr="00EC0FD8">
        <w:rPr>
          <w:rFonts w:asciiTheme="minorHAnsi" w:eastAsia="Arial Narrow" w:hAnsiTheme="minorHAnsi" w:cstheme="minorHAnsi"/>
          <w:color w:val="000000"/>
        </w:rPr>
        <w:t xml:space="preserve"> frente a esta iniciativa mediante </w:t>
      </w:r>
      <w:r w:rsidR="00FA21F0" w:rsidRPr="00EC0FD8">
        <w:rPr>
          <w:rFonts w:asciiTheme="minorHAnsi" w:eastAsia="Arial Narrow" w:hAnsiTheme="minorHAnsi" w:cstheme="minorHAnsi"/>
          <w:color w:val="000000"/>
        </w:rPr>
        <w:t>oficio número</w:t>
      </w:r>
      <w:r w:rsidR="00B02A5F" w:rsidRPr="00EC0FD8">
        <w:rPr>
          <w:rFonts w:asciiTheme="minorHAnsi" w:eastAsia="Arial Narrow" w:hAnsiTheme="minorHAnsi" w:cstheme="minorHAnsi"/>
          <w:color w:val="000000"/>
        </w:rPr>
        <w:t xml:space="preserve"> 20212200226773, en primer </w:t>
      </w:r>
      <w:r w:rsidR="00FA21F0" w:rsidRPr="00EC0FD8">
        <w:rPr>
          <w:rFonts w:asciiTheme="minorHAnsi" w:eastAsia="Arial Narrow" w:hAnsiTheme="minorHAnsi" w:cstheme="minorHAnsi"/>
          <w:color w:val="000000"/>
        </w:rPr>
        <w:t>lugar,</w:t>
      </w:r>
      <w:r w:rsidR="00B02A5F" w:rsidRPr="00EC0FD8">
        <w:rPr>
          <w:rFonts w:asciiTheme="minorHAnsi" w:eastAsia="Arial Narrow" w:hAnsiTheme="minorHAnsi" w:cstheme="minorHAnsi"/>
          <w:color w:val="000000"/>
        </w:rPr>
        <w:t xml:space="preserve"> hace mención a la ampliación de los 10 d</w:t>
      </w:r>
      <w:r w:rsidR="00281B66" w:rsidRPr="00EC0FD8">
        <w:rPr>
          <w:rFonts w:asciiTheme="minorHAnsi" w:eastAsia="Arial Narrow" w:hAnsiTheme="minorHAnsi" w:cstheme="minorHAnsi"/>
          <w:color w:val="000000"/>
        </w:rPr>
        <w:t>ías,</w:t>
      </w:r>
      <w:r w:rsidR="00B02A5F" w:rsidRPr="00EC0FD8">
        <w:rPr>
          <w:rFonts w:asciiTheme="minorHAnsi" w:eastAsia="Arial Narrow" w:hAnsiTheme="minorHAnsi" w:cstheme="minorHAnsi"/>
          <w:color w:val="000000"/>
        </w:rPr>
        <w:t xml:space="preserve"> en segundo </w:t>
      </w:r>
      <w:r w:rsidR="00FA21F0" w:rsidRPr="00EC0FD8">
        <w:rPr>
          <w:rFonts w:asciiTheme="minorHAnsi" w:eastAsia="Arial Narrow" w:hAnsiTheme="minorHAnsi" w:cstheme="minorHAnsi"/>
          <w:color w:val="000000"/>
        </w:rPr>
        <w:t>lugar,</w:t>
      </w:r>
      <w:r w:rsidR="00B02A5F" w:rsidRPr="00EC0FD8">
        <w:rPr>
          <w:rFonts w:asciiTheme="minorHAnsi" w:eastAsia="Arial Narrow" w:hAnsiTheme="minorHAnsi" w:cstheme="minorHAnsi"/>
          <w:color w:val="000000"/>
        </w:rPr>
        <w:t xml:space="preserve"> la titularidad de la acción</w:t>
      </w:r>
      <w:r w:rsidR="00281B66" w:rsidRPr="00EC0FD8">
        <w:rPr>
          <w:rFonts w:asciiTheme="minorHAnsi" w:eastAsia="Arial Narrow" w:hAnsiTheme="minorHAnsi" w:cstheme="minorHAnsi"/>
          <w:color w:val="000000"/>
        </w:rPr>
        <w:t xml:space="preserve"> y finalmente frente a los parágrafos</w:t>
      </w:r>
      <w:r w:rsidR="00B93AC0" w:rsidRPr="00EC0FD8">
        <w:rPr>
          <w:rFonts w:asciiTheme="minorHAnsi" w:eastAsia="Arial Narrow" w:hAnsiTheme="minorHAnsi" w:cstheme="minorHAnsi"/>
          <w:color w:val="000000"/>
        </w:rPr>
        <w:t xml:space="preserve">, de los cuales no haremos referencia dado que el parágrafo segundo se eliminó de la propuesta y el primero subsume lo plantado por la Secretaría. </w:t>
      </w:r>
    </w:p>
    <w:p w14:paraId="21FB9425" w14:textId="77777777" w:rsidR="00281B66" w:rsidRPr="00EC0FD8" w:rsidRDefault="00281B66" w:rsidP="00EC0FD8">
      <w:pPr>
        <w:shd w:val="clear" w:color="auto" w:fill="FFFFFF"/>
        <w:spacing w:after="0" w:line="240" w:lineRule="auto"/>
        <w:ind w:right="30"/>
        <w:jc w:val="both"/>
        <w:rPr>
          <w:rFonts w:asciiTheme="minorHAnsi" w:eastAsia="Arial Narrow" w:hAnsiTheme="minorHAnsi" w:cstheme="minorHAnsi"/>
          <w:color w:val="000000"/>
        </w:rPr>
      </w:pPr>
    </w:p>
    <w:p w14:paraId="4B6F0C95" w14:textId="77777777" w:rsidR="00281B66" w:rsidRPr="00EC0FD8" w:rsidRDefault="00281B66"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Para esta Secretaría, ampliar a 10 días la acción preventiva está acorde con los artículos 1° y 4° de la ley 1801 del 2016 por cuanto el procedimiento policivo debe ser </w:t>
      </w:r>
      <w:r w:rsidRPr="00EC0FD8">
        <w:rPr>
          <w:rFonts w:asciiTheme="minorHAnsi" w:eastAsia="Arial Narrow" w:hAnsiTheme="minorHAnsi" w:cstheme="minorHAnsi"/>
          <w:i/>
          <w:color w:val="000000"/>
        </w:rPr>
        <w:t xml:space="preserve">“inmediato, eficaz, oportuno y </w:t>
      </w:r>
      <w:r w:rsidRPr="00EC0FD8">
        <w:rPr>
          <w:rFonts w:asciiTheme="minorHAnsi" w:eastAsia="Arial Narrow" w:hAnsiTheme="minorHAnsi" w:cstheme="minorHAnsi"/>
          <w:i/>
          <w:color w:val="000000"/>
        </w:rPr>
        <w:lastRenderedPageBreak/>
        <w:t>diligente, para conservar el fin suprior de</w:t>
      </w:r>
      <w:r w:rsidR="00F83519" w:rsidRPr="00EC0FD8">
        <w:rPr>
          <w:rFonts w:asciiTheme="minorHAnsi" w:eastAsia="Arial Narrow" w:hAnsiTheme="minorHAnsi" w:cstheme="minorHAnsi"/>
          <w:i/>
          <w:color w:val="000000"/>
        </w:rPr>
        <w:t xml:space="preserve"> </w:t>
      </w:r>
      <w:r w:rsidRPr="00EC0FD8">
        <w:rPr>
          <w:rFonts w:asciiTheme="minorHAnsi" w:eastAsia="Arial Narrow" w:hAnsiTheme="minorHAnsi" w:cstheme="minorHAnsi"/>
          <w:i/>
          <w:color w:val="000000"/>
        </w:rPr>
        <w:t>la convivencia”</w:t>
      </w:r>
      <w:r w:rsidR="00F83519" w:rsidRPr="00EC0FD8">
        <w:rPr>
          <w:rFonts w:asciiTheme="minorHAnsi" w:eastAsia="Arial Narrow" w:hAnsiTheme="minorHAnsi" w:cstheme="minorHAnsi"/>
          <w:color w:val="000000"/>
        </w:rPr>
        <w:t>. Tener un mayor tiempo para desplegar los actos logísticos y de planeación hace que a acción sea más efectiva.</w:t>
      </w:r>
    </w:p>
    <w:p w14:paraId="7E42925B" w14:textId="77777777" w:rsidR="00F83519" w:rsidRPr="00EC0FD8" w:rsidRDefault="00F83519" w:rsidP="00EC0FD8">
      <w:pPr>
        <w:shd w:val="clear" w:color="auto" w:fill="FFFFFF"/>
        <w:spacing w:after="0" w:line="240" w:lineRule="auto"/>
        <w:ind w:right="30"/>
        <w:jc w:val="both"/>
        <w:rPr>
          <w:rFonts w:asciiTheme="minorHAnsi" w:eastAsia="Arial Narrow" w:hAnsiTheme="minorHAnsi" w:cstheme="minorHAnsi"/>
          <w:color w:val="000000"/>
        </w:rPr>
      </w:pPr>
    </w:p>
    <w:p w14:paraId="5AF5B248" w14:textId="3BA60D8F" w:rsidR="00F83519" w:rsidRPr="00EC0FD8" w:rsidRDefault="00F83519"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Ahora, tratándose de la titularidad de la acción considera que el incluir los alcaldes y/o sus delgados </w:t>
      </w:r>
      <w:r w:rsidR="00680222" w:rsidRPr="00EC0FD8">
        <w:rPr>
          <w:rFonts w:asciiTheme="minorHAnsi" w:eastAsia="Arial Narrow" w:hAnsiTheme="minorHAnsi" w:cstheme="minorHAnsi"/>
          <w:color w:val="000000"/>
        </w:rPr>
        <w:t>se vulnera el principio a la doble instancia pues, a qué autoridad acudiría en apelación los ciudadanos ante la decisi</w:t>
      </w:r>
      <w:r w:rsidR="00B93AC0" w:rsidRPr="00EC0FD8">
        <w:rPr>
          <w:rFonts w:asciiTheme="minorHAnsi" w:eastAsia="Arial Narrow" w:hAnsiTheme="minorHAnsi" w:cstheme="minorHAnsi"/>
          <w:color w:val="000000"/>
        </w:rPr>
        <w:t xml:space="preserve">ón de realizar la acción preventiva; </w:t>
      </w:r>
      <w:r w:rsidRPr="00EC0FD8">
        <w:rPr>
          <w:rFonts w:asciiTheme="minorHAnsi" w:eastAsia="Arial Narrow" w:hAnsiTheme="minorHAnsi" w:cstheme="minorHAnsi"/>
          <w:color w:val="000000"/>
        </w:rPr>
        <w:t xml:space="preserve">y </w:t>
      </w:r>
      <w:r w:rsidR="00B93AC0" w:rsidRPr="00EC0FD8">
        <w:rPr>
          <w:rFonts w:asciiTheme="minorHAnsi" w:eastAsia="Arial Narrow" w:hAnsiTheme="minorHAnsi" w:cstheme="minorHAnsi"/>
          <w:color w:val="000000"/>
        </w:rPr>
        <w:t xml:space="preserve">si la acción preventiva la inicia </w:t>
      </w:r>
      <w:r w:rsidRPr="00EC0FD8">
        <w:rPr>
          <w:rFonts w:asciiTheme="minorHAnsi" w:eastAsia="Arial Narrow" w:hAnsiTheme="minorHAnsi" w:cstheme="minorHAnsi"/>
          <w:color w:val="000000"/>
        </w:rPr>
        <w:t xml:space="preserve">la autoridad ambiental </w:t>
      </w:r>
      <w:r w:rsidR="00B93AC0" w:rsidRPr="00EC0FD8">
        <w:rPr>
          <w:rFonts w:asciiTheme="minorHAnsi" w:eastAsia="Arial Narrow" w:hAnsiTheme="minorHAnsi" w:cstheme="minorHAnsi"/>
          <w:color w:val="000000"/>
        </w:rPr>
        <w:t xml:space="preserve">bajo </w:t>
      </w:r>
      <w:r w:rsidR="00FA21F0" w:rsidRPr="00EC0FD8">
        <w:rPr>
          <w:rFonts w:asciiTheme="minorHAnsi" w:eastAsia="Arial Narrow" w:hAnsiTheme="minorHAnsi" w:cstheme="minorHAnsi"/>
          <w:color w:val="000000"/>
        </w:rPr>
        <w:t>qué procedimiento</w:t>
      </w:r>
      <w:r w:rsidRPr="00EC0FD8">
        <w:rPr>
          <w:rFonts w:asciiTheme="minorHAnsi" w:eastAsia="Arial Narrow" w:hAnsiTheme="minorHAnsi" w:cstheme="minorHAnsi"/>
          <w:color w:val="000000"/>
        </w:rPr>
        <w:t xml:space="preserve"> y </w:t>
      </w:r>
      <w:r w:rsidR="00B93AC0" w:rsidRPr="00EC0FD8">
        <w:rPr>
          <w:rFonts w:asciiTheme="minorHAnsi" w:eastAsia="Arial Narrow" w:hAnsiTheme="minorHAnsi" w:cstheme="minorHAnsi"/>
          <w:color w:val="000000"/>
        </w:rPr>
        <w:t>en qué circunstancias tendría la competencia para que esta sea</w:t>
      </w:r>
      <w:r w:rsidR="00680222" w:rsidRPr="00EC0FD8">
        <w:rPr>
          <w:rFonts w:asciiTheme="minorHAnsi" w:eastAsia="Arial Narrow" w:hAnsiTheme="minorHAnsi" w:cstheme="minorHAnsi"/>
          <w:color w:val="000000"/>
        </w:rPr>
        <w:t xml:space="preserve"> inmediata y oportuna</w:t>
      </w:r>
      <w:r w:rsidR="00B93AC0" w:rsidRPr="00EC0FD8">
        <w:rPr>
          <w:rFonts w:asciiTheme="minorHAnsi" w:eastAsia="Arial Narrow" w:hAnsiTheme="minorHAnsi" w:cstheme="minorHAnsi"/>
          <w:color w:val="000000"/>
        </w:rPr>
        <w:t>. Sin dar claridad a estos postulados se</w:t>
      </w:r>
      <w:r w:rsidR="00680222" w:rsidRPr="00EC0FD8">
        <w:rPr>
          <w:rFonts w:asciiTheme="minorHAnsi" w:eastAsia="Arial Narrow" w:hAnsiTheme="minorHAnsi" w:cstheme="minorHAnsi"/>
          <w:color w:val="000000"/>
        </w:rPr>
        <w:t xml:space="preserve"> puede generar conflictos y dificultar su ejecución, además considera que la única </w:t>
      </w:r>
      <w:r w:rsidR="00B93AC0" w:rsidRPr="00EC0FD8">
        <w:rPr>
          <w:rFonts w:asciiTheme="minorHAnsi" w:eastAsia="Arial Narrow" w:hAnsiTheme="minorHAnsi" w:cstheme="minorHAnsi"/>
          <w:color w:val="000000"/>
        </w:rPr>
        <w:t xml:space="preserve">entidad </w:t>
      </w:r>
      <w:r w:rsidR="00680222" w:rsidRPr="00EC0FD8">
        <w:rPr>
          <w:rFonts w:asciiTheme="minorHAnsi" w:eastAsia="Arial Narrow" w:hAnsiTheme="minorHAnsi" w:cstheme="minorHAnsi"/>
          <w:color w:val="000000"/>
        </w:rPr>
        <w:t xml:space="preserve">que cuenta con la capacidad operativa y </w:t>
      </w:r>
      <w:r w:rsidR="00F60D7F" w:rsidRPr="000D4717">
        <w:rPr>
          <w:rFonts w:asciiTheme="minorHAnsi" w:eastAsia="Arial Narrow" w:hAnsiTheme="minorHAnsi" w:cstheme="minorHAnsi"/>
          <w:color w:val="000000"/>
        </w:rPr>
        <w:t>funcional</w:t>
      </w:r>
      <w:r w:rsidR="00680222" w:rsidRPr="00EC0FD8">
        <w:rPr>
          <w:rFonts w:asciiTheme="minorHAnsi" w:eastAsia="Arial Narrow" w:hAnsiTheme="minorHAnsi" w:cstheme="minorHAnsi"/>
          <w:color w:val="000000"/>
        </w:rPr>
        <w:t xml:space="preserve"> es la policía.</w:t>
      </w:r>
    </w:p>
    <w:p w14:paraId="403FE4A9" w14:textId="77777777" w:rsidR="000D4717" w:rsidRPr="00F60D7F" w:rsidRDefault="000D4717" w:rsidP="00EC0FD8">
      <w:pPr>
        <w:shd w:val="clear" w:color="auto" w:fill="FFFFFF"/>
        <w:spacing w:after="0" w:line="240" w:lineRule="auto"/>
        <w:ind w:right="30"/>
        <w:jc w:val="both"/>
        <w:rPr>
          <w:rFonts w:asciiTheme="minorHAnsi" w:eastAsia="Arial Narrow" w:hAnsiTheme="minorHAnsi" w:cstheme="minorHAnsi"/>
          <w:b/>
          <w:color w:val="000000"/>
        </w:rPr>
      </w:pPr>
    </w:p>
    <w:p w14:paraId="4499C180" w14:textId="77777777" w:rsidR="00E209BD" w:rsidRPr="00EC0FD8" w:rsidRDefault="00E209BD" w:rsidP="00EC0FD8">
      <w:pPr>
        <w:shd w:val="clear" w:color="auto" w:fill="FFFFFF"/>
        <w:spacing w:after="0" w:line="240" w:lineRule="auto"/>
        <w:ind w:right="30"/>
        <w:jc w:val="both"/>
        <w:rPr>
          <w:rFonts w:asciiTheme="minorHAnsi" w:eastAsia="Arial Narrow" w:hAnsiTheme="minorHAnsi" w:cstheme="minorHAnsi"/>
          <w:b/>
          <w:color w:val="000000"/>
        </w:rPr>
      </w:pPr>
    </w:p>
    <w:p w14:paraId="59A133F3" w14:textId="77777777" w:rsidR="003F56BF" w:rsidRPr="00EC0FD8" w:rsidRDefault="003F56BF" w:rsidP="00EC0FD8">
      <w:pPr>
        <w:pStyle w:val="Prrafodelista"/>
        <w:numPr>
          <w:ilvl w:val="0"/>
          <w:numId w:val="3"/>
        </w:numPr>
        <w:spacing w:after="0" w:line="240" w:lineRule="auto"/>
        <w:jc w:val="both"/>
        <w:rPr>
          <w:rFonts w:asciiTheme="minorHAnsi" w:eastAsia="Arial Narrow" w:hAnsiTheme="minorHAnsi" w:cstheme="minorHAnsi"/>
          <w:b/>
          <w:color w:val="000000"/>
        </w:rPr>
      </w:pPr>
      <w:r w:rsidRPr="00EC0FD8">
        <w:rPr>
          <w:rFonts w:asciiTheme="minorHAnsi" w:eastAsia="Arial Narrow" w:hAnsiTheme="minorHAnsi" w:cstheme="minorHAnsi"/>
          <w:b/>
          <w:color w:val="000000"/>
        </w:rPr>
        <w:t>IMPACTO FISCAL</w:t>
      </w:r>
    </w:p>
    <w:p w14:paraId="1852D310" w14:textId="77777777" w:rsidR="003F56BF" w:rsidRPr="00EC0FD8" w:rsidRDefault="003F56BF" w:rsidP="00EC0FD8">
      <w:pPr>
        <w:spacing w:after="0" w:line="240" w:lineRule="auto"/>
        <w:jc w:val="both"/>
        <w:rPr>
          <w:rFonts w:asciiTheme="minorHAnsi" w:eastAsia="Arial Narrow" w:hAnsiTheme="minorHAnsi" w:cstheme="minorHAnsi"/>
          <w:b/>
          <w:color w:val="000000"/>
        </w:rPr>
      </w:pPr>
    </w:p>
    <w:p w14:paraId="3C77C1DD" w14:textId="6C630907" w:rsidR="00CF2F27" w:rsidRPr="00EC0FD8" w:rsidRDefault="003F56BF" w:rsidP="00EC0FD8">
      <w:pPr>
        <w:spacing w:after="0" w:line="240" w:lineRule="auto"/>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Dando cumplimiento a lo dispuesto por el artículo 7° de la Ley 819 de 2003, es necesario indicar que la presente iniciativa, no genera impacto fiscal en la medida que </w:t>
      </w:r>
      <w:r w:rsidR="00226488" w:rsidRPr="00EC0FD8">
        <w:rPr>
          <w:rFonts w:asciiTheme="minorHAnsi" w:eastAsia="Arial Narrow" w:hAnsiTheme="minorHAnsi" w:cstheme="minorHAnsi"/>
          <w:color w:val="000000"/>
        </w:rPr>
        <w:t xml:space="preserve">establecer un plazo más amplio al que existe actualmente, para que la Policía Nacional lleve a cabo la acción preventiva por perturbación consagrada en el artículo 81 de Código Nacional de Seguridad y Convivencia Ciudadana, no </w:t>
      </w:r>
      <w:r w:rsidR="00F60D7F">
        <w:rPr>
          <w:rFonts w:asciiTheme="minorHAnsi" w:eastAsia="Arial Narrow" w:hAnsiTheme="minorHAnsi" w:cstheme="minorHAnsi"/>
          <w:color w:val="000000"/>
        </w:rPr>
        <w:t>conlleva</w:t>
      </w:r>
      <w:r w:rsidR="00F60D7F" w:rsidRPr="00EC0FD8">
        <w:rPr>
          <w:rFonts w:asciiTheme="minorHAnsi" w:eastAsia="Arial Narrow" w:hAnsiTheme="minorHAnsi" w:cstheme="minorHAnsi"/>
          <w:color w:val="000000"/>
        </w:rPr>
        <w:t xml:space="preserve"> </w:t>
      </w:r>
      <w:r w:rsidR="00226488" w:rsidRPr="00EC0FD8">
        <w:rPr>
          <w:rFonts w:asciiTheme="minorHAnsi" w:eastAsia="Arial Narrow" w:hAnsiTheme="minorHAnsi" w:cstheme="minorHAnsi"/>
          <w:color w:val="000000"/>
        </w:rPr>
        <w:t xml:space="preserve">designación presupuestal diferente a la ya asignada por la institución para la realización de estos procedimientos </w:t>
      </w:r>
    </w:p>
    <w:p w14:paraId="595505D6" w14:textId="77777777" w:rsidR="00CF2F27" w:rsidRPr="00EC0FD8" w:rsidRDefault="00CF2F27" w:rsidP="00EC0FD8">
      <w:pPr>
        <w:spacing w:after="0" w:line="240" w:lineRule="auto"/>
        <w:jc w:val="both"/>
        <w:rPr>
          <w:rFonts w:asciiTheme="minorHAnsi" w:eastAsia="Arial Narrow" w:hAnsiTheme="minorHAnsi" w:cstheme="minorHAnsi"/>
          <w:color w:val="000000"/>
        </w:rPr>
      </w:pPr>
    </w:p>
    <w:p w14:paraId="2DCDD8AE" w14:textId="77777777" w:rsidR="003F56BF" w:rsidRPr="00EC0FD8" w:rsidRDefault="00D604F7" w:rsidP="00EC0FD8">
      <w:pPr>
        <w:spacing w:after="0" w:line="240" w:lineRule="auto"/>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E</w:t>
      </w:r>
      <w:r w:rsidR="003F56BF" w:rsidRPr="00EC0FD8">
        <w:rPr>
          <w:rFonts w:asciiTheme="minorHAnsi" w:eastAsia="Arial Narrow" w:hAnsiTheme="minorHAnsi" w:cstheme="minorHAnsi"/>
          <w:color w:val="000000"/>
        </w:rPr>
        <w:t xml:space="preserve">n </w:t>
      </w:r>
      <w:r w:rsidR="00FA21F0" w:rsidRPr="00EC0FD8">
        <w:rPr>
          <w:rFonts w:asciiTheme="minorHAnsi" w:eastAsia="Arial Narrow" w:hAnsiTheme="minorHAnsi" w:cstheme="minorHAnsi"/>
          <w:color w:val="000000"/>
        </w:rPr>
        <w:t>consecuencia,</w:t>
      </w:r>
      <w:r w:rsidR="003F56BF" w:rsidRPr="00EC0FD8">
        <w:rPr>
          <w:rFonts w:asciiTheme="minorHAnsi" w:eastAsia="Arial Narrow" w:hAnsiTheme="minorHAnsi" w:cstheme="minorHAnsi"/>
          <w:color w:val="000000"/>
        </w:rPr>
        <w:t xml:space="preserve"> no se genera una carga fiscal para ninguna autoridad </w:t>
      </w:r>
      <w:r w:rsidR="00AE57C8" w:rsidRPr="00EC0FD8">
        <w:rPr>
          <w:rFonts w:asciiTheme="minorHAnsi" w:eastAsia="Arial Narrow" w:hAnsiTheme="minorHAnsi" w:cstheme="minorHAnsi"/>
          <w:color w:val="000000"/>
        </w:rPr>
        <w:t>a</w:t>
      </w:r>
      <w:r w:rsidR="000B6985" w:rsidRPr="00EC0FD8">
        <w:rPr>
          <w:rFonts w:asciiTheme="minorHAnsi" w:eastAsia="Arial Narrow" w:hAnsiTheme="minorHAnsi" w:cstheme="minorHAnsi"/>
          <w:color w:val="000000"/>
        </w:rPr>
        <w:t>dministrativa</w:t>
      </w:r>
      <w:r w:rsidR="003F56BF" w:rsidRPr="00EC0FD8">
        <w:rPr>
          <w:rFonts w:asciiTheme="minorHAnsi" w:eastAsia="Arial Narrow" w:hAnsiTheme="minorHAnsi" w:cstheme="minorHAnsi"/>
          <w:color w:val="000000"/>
        </w:rPr>
        <w:t xml:space="preserve"> nacional o territorial. </w:t>
      </w:r>
    </w:p>
    <w:p w14:paraId="4CFE614E" w14:textId="77777777" w:rsidR="003F56BF" w:rsidRPr="00EC0FD8" w:rsidRDefault="003F56BF" w:rsidP="00EC0FD8">
      <w:pPr>
        <w:spacing w:after="0" w:line="240" w:lineRule="auto"/>
        <w:jc w:val="both"/>
        <w:rPr>
          <w:rFonts w:asciiTheme="minorHAnsi" w:eastAsia="Arial Narrow" w:hAnsiTheme="minorHAnsi" w:cstheme="minorHAnsi"/>
          <w:b/>
          <w:color w:val="000000"/>
        </w:rPr>
      </w:pPr>
    </w:p>
    <w:p w14:paraId="55E7BBDC" w14:textId="77777777" w:rsidR="00E209BD" w:rsidRPr="00EC0FD8" w:rsidRDefault="00E209BD" w:rsidP="00EC0FD8">
      <w:pPr>
        <w:spacing w:after="0" w:line="240" w:lineRule="auto"/>
        <w:jc w:val="both"/>
        <w:rPr>
          <w:rFonts w:asciiTheme="minorHAnsi" w:eastAsia="Arial Narrow" w:hAnsiTheme="minorHAnsi" w:cstheme="minorHAnsi"/>
          <w:b/>
          <w:color w:val="000000"/>
        </w:rPr>
      </w:pPr>
    </w:p>
    <w:p w14:paraId="361ECE8C" w14:textId="77777777" w:rsidR="00BA6290" w:rsidRPr="00EC0FD8" w:rsidRDefault="00024A1F" w:rsidP="00EC0FD8">
      <w:pPr>
        <w:pStyle w:val="Prrafodelista"/>
        <w:numPr>
          <w:ilvl w:val="0"/>
          <w:numId w:val="3"/>
        </w:numPr>
        <w:spacing w:after="0" w:line="240" w:lineRule="auto"/>
        <w:jc w:val="both"/>
        <w:rPr>
          <w:rFonts w:asciiTheme="minorHAnsi" w:eastAsia="Arial Narrow" w:hAnsiTheme="minorHAnsi" w:cstheme="minorHAnsi"/>
          <w:b/>
          <w:color w:val="000000"/>
        </w:rPr>
      </w:pPr>
      <w:r w:rsidRPr="00EC0FD8">
        <w:rPr>
          <w:rFonts w:asciiTheme="minorHAnsi" w:eastAsia="Arial Narrow" w:hAnsiTheme="minorHAnsi" w:cstheme="minorHAnsi"/>
          <w:b/>
          <w:color w:val="000000"/>
        </w:rPr>
        <w:t>CONFLICTO DE INTERES</w:t>
      </w:r>
    </w:p>
    <w:p w14:paraId="56E6B2B7" w14:textId="77777777" w:rsidR="00BA6290" w:rsidRPr="00EC0FD8" w:rsidRDefault="00BA6290" w:rsidP="00EC0FD8">
      <w:pPr>
        <w:spacing w:after="0" w:line="240" w:lineRule="auto"/>
        <w:ind w:firstLine="283"/>
        <w:jc w:val="both"/>
        <w:rPr>
          <w:rFonts w:asciiTheme="minorHAnsi" w:eastAsia="Arial Narrow" w:hAnsiTheme="minorHAnsi" w:cstheme="minorHAnsi"/>
          <w:b/>
          <w:color w:val="000000"/>
        </w:rPr>
      </w:pPr>
    </w:p>
    <w:p w14:paraId="6B62F8DC" w14:textId="77777777" w:rsidR="00BA6290" w:rsidRPr="00EC0FD8" w:rsidRDefault="00024A1F" w:rsidP="000D4717">
      <w:pPr>
        <w:pBdr>
          <w:top w:val="nil"/>
          <w:left w:val="nil"/>
          <w:bottom w:val="nil"/>
          <w:right w:val="nil"/>
          <w:between w:val="nil"/>
        </w:pBdr>
        <w:spacing w:after="0" w:line="240" w:lineRule="auto"/>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Dando </w:t>
      </w:r>
      <w:r w:rsidR="00FA21F0" w:rsidRPr="00EC0FD8">
        <w:rPr>
          <w:rFonts w:asciiTheme="minorHAnsi" w:eastAsia="Arial Narrow" w:hAnsiTheme="minorHAnsi" w:cstheme="minorHAnsi"/>
          <w:color w:val="000000"/>
        </w:rPr>
        <w:t>cumplimiento a</w:t>
      </w:r>
      <w:r w:rsidRPr="00EC0FD8">
        <w:rPr>
          <w:rFonts w:asciiTheme="minorHAnsi" w:eastAsia="Arial Narrow" w:hAnsiTheme="minorHAnsi" w:cstheme="minorHAnsi"/>
          <w:color w:val="000000"/>
        </w:rPr>
        <w:t xml:space="preserve"> lo establecido en el artículo 3 de la Ley 2003 del 19 de noviembre de 2019, por la cual se modifica parcialmente la Ley 5 de 1992, se hacen las siguientes consideraciones: </w:t>
      </w:r>
    </w:p>
    <w:p w14:paraId="4EF1FCB8" w14:textId="35FF181A" w:rsidR="00BA6290" w:rsidRDefault="00024A1F" w:rsidP="000D4717">
      <w:pPr>
        <w:spacing w:after="0" w:line="240" w:lineRule="auto"/>
        <w:jc w:val="both"/>
        <w:rPr>
          <w:rFonts w:asciiTheme="minorHAnsi" w:eastAsia="Arial Narrow" w:hAnsiTheme="minorHAnsi" w:cstheme="minorHAnsi"/>
          <w:b/>
          <w:color w:val="000000"/>
        </w:rPr>
      </w:pPr>
      <w:r w:rsidRPr="00EC0FD8">
        <w:rPr>
          <w:rFonts w:asciiTheme="minorHAnsi" w:eastAsia="Arial Narrow" w:hAnsiTheme="minorHAnsi" w:cstheme="minorHAnsi"/>
        </w:rPr>
        <w:t xml:space="preserve">Se estima que el presente proyecto de ley no genera conflictos de interés, puesto que no crearía beneficios </w:t>
      </w:r>
      <w:r w:rsidRPr="00EC0FD8">
        <w:rPr>
          <w:rFonts w:asciiTheme="minorHAnsi" w:eastAsia="Arial Narrow" w:hAnsiTheme="minorHAnsi" w:cstheme="minorHAnsi"/>
          <w:b/>
        </w:rPr>
        <w:t>particulares, actuales y directos</w:t>
      </w:r>
      <w:r w:rsidRPr="00EC0FD8">
        <w:rPr>
          <w:rFonts w:asciiTheme="minorHAnsi" w:eastAsia="Arial Narrow" w:hAnsiTheme="minorHAnsi" w:cstheme="minorHAnsi"/>
        </w:rPr>
        <w:t xml:space="preserve"> a los congresistas, a su cónyuge, compañero o compañera permanente, o parientes dentro del segundo grado de consanguinidad, segundo de afinidad o primero civil, conforme a lo dispuesto en la </w:t>
      </w:r>
      <w:r w:rsidR="00FA21F0" w:rsidRPr="00EC0FD8">
        <w:rPr>
          <w:rFonts w:asciiTheme="minorHAnsi" w:eastAsia="Arial Narrow" w:hAnsiTheme="minorHAnsi" w:cstheme="minorHAnsi"/>
        </w:rPr>
        <w:t>ley, dado</w:t>
      </w:r>
      <w:r w:rsidRPr="00EC0FD8">
        <w:rPr>
          <w:rFonts w:asciiTheme="minorHAnsi" w:eastAsia="Arial Narrow" w:hAnsiTheme="minorHAnsi" w:cstheme="minorHAnsi"/>
        </w:rPr>
        <w:t xml:space="preserve"> </w:t>
      </w:r>
      <w:r w:rsidR="00FA21F0" w:rsidRPr="00EC0FD8">
        <w:rPr>
          <w:rFonts w:asciiTheme="minorHAnsi" w:eastAsia="Arial Narrow" w:hAnsiTheme="minorHAnsi" w:cstheme="minorHAnsi"/>
        </w:rPr>
        <w:t>que, la</w:t>
      </w:r>
      <w:r w:rsidRPr="00EC0FD8">
        <w:rPr>
          <w:rFonts w:asciiTheme="minorHAnsi" w:eastAsia="Arial Narrow" w:hAnsiTheme="minorHAnsi" w:cstheme="minorHAnsi"/>
        </w:rPr>
        <w:t xml:space="preserve"> iniciativa en </w:t>
      </w:r>
      <w:r w:rsidR="00FA21F0" w:rsidRPr="00EC0FD8">
        <w:rPr>
          <w:rFonts w:asciiTheme="minorHAnsi" w:eastAsia="Arial Narrow" w:hAnsiTheme="minorHAnsi" w:cstheme="minorHAnsi"/>
        </w:rPr>
        <w:t>mención tiene</w:t>
      </w:r>
      <w:r w:rsidRPr="00EC0FD8">
        <w:rPr>
          <w:rFonts w:asciiTheme="minorHAnsi" w:eastAsia="Arial Narrow" w:hAnsiTheme="minorHAnsi" w:cstheme="minorHAnsi"/>
        </w:rPr>
        <w:t xml:space="preserve"> que ver </w:t>
      </w:r>
      <w:r w:rsidR="00FA21F0" w:rsidRPr="00EC0FD8">
        <w:rPr>
          <w:rFonts w:asciiTheme="minorHAnsi" w:eastAsia="Arial Narrow" w:hAnsiTheme="minorHAnsi" w:cstheme="minorHAnsi"/>
        </w:rPr>
        <w:t>con asuntos</w:t>
      </w:r>
      <w:r w:rsidR="00D604F7" w:rsidRPr="00EC0FD8">
        <w:rPr>
          <w:rFonts w:asciiTheme="minorHAnsi" w:eastAsia="Arial Narrow" w:hAnsiTheme="minorHAnsi" w:cstheme="minorHAnsi"/>
        </w:rPr>
        <w:t xml:space="preserve"> de interés nacional.</w:t>
      </w:r>
      <w:r w:rsidRPr="00EC0FD8">
        <w:rPr>
          <w:rFonts w:asciiTheme="minorHAnsi" w:eastAsia="Arial Narrow" w:hAnsiTheme="minorHAnsi" w:cstheme="minorHAnsi"/>
          <w:b/>
          <w:color w:val="000000"/>
        </w:rPr>
        <w:t xml:space="preserve"> </w:t>
      </w:r>
    </w:p>
    <w:p w14:paraId="164C7856" w14:textId="77777777" w:rsidR="000D4717" w:rsidRPr="00F60D7F" w:rsidRDefault="000D4717" w:rsidP="00EC0FD8">
      <w:pPr>
        <w:spacing w:after="0" w:line="240" w:lineRule="auto"/>
        <w:jc w:val="both"/>
        <w:rPr>
          <w:rFonts w:asciiTheme="minorHAnsi" w:eastAsia="Arial Narrow" w:hAnsiTheme="minorHAnsi" w:cstheme="minorHAnsi"/>
          <w:b/>
        </w:rPr>
      </w:pPr>
    </w:p>
    <w:p w14:paraId="3478EECB" w14:textId="77777777" w:rsidR="00BA6290" w:rsidRPr="000D4717" w:rsidRDefault="00024A1F" w:rsidP="000D4717">
      <w:pPr>
        <w:pBdr>
          <w:top w:val="nil"/>
          <w:left w:val="nil"/>
          <w:bottom w:val="nil"/>
          <w:right w:val="nil"/>
          <w:between w:val="nil"/>
        </w:pBdr>
        <w:spacing w:after="0" w:line="240" w:lineRule="auto"/>
        <w:jc w:val="both"/>
        <w:rPr>
          <w:rFonts w:asciiTheme="minorHAnsi" w:eastAsia="Arial Narrow" w:hAnsiTheme="minorHAnsi" w:cstheme="minorHAnsi"/>
          <w:color w:val="000000"/>
        </w:rPr>
      </w:pPr>
      <w:bookmarkStart w:id="1" w:name="_heading=h.gjdgxs" w:colFirst="0" w:colLast="0"/>
      <w:bookmarkEnd w:id="1"/>
      <w:r w:rsidRPr="00EC0FD8">
        <w:rPr>
          <w:rFonts w:asciiTheme="minorHAnsi" w:eastAsia="Arial Narrow" w:hAnsiTheme="minorHAnsi" w:cstheme="minorHAnsi"/>
          <w:color w:val="000000"/>
        </w:rPr>
        <w:t xml:space="preserve">Sobre este asunto ha señalado el Consejo de Estado en sentencia  02830 del 16 de julio de 2019: </w:t>
      </w:r>
      <w:r w:rsidRPr="00EC0FD8">
        <w:rPr>
          <w:rFonts w:asciiTheme="minorHAnsi" w:eastAsia="Arial Narrow" w:hAnsiTheme="minorHAnsi" w:cstheme="minorHAnsi"/>
          <w:i/>
          <w:color w:val="00000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w:t>
      </w:r>
      <w:r w:rsidRPr="00EC0FD8">
        <w:rPr>
          <w:rFonts w:asciiTheme="minorHAnsi" w:eastAsia="Arial Narrow" w:hAnsiTheme="minorHAnsi" w:cstheme="minorHAnsi"/>
          <w:i/>
          <w:color w:val="000000"/>
        </w:rPr>
        <w:lastRenderedPageBreak/>
        <w:t>congresista, lo que excluye sucesos contingentes, futuros o imprevisibles. También se tiene noticia que el interés puede ser de cualquier naturaleza, esto es, económico o moral, sin distinción alguna”.</w:t>
      </w:r>
      <w:r w:rsidRPr="000D4717">
        <w:rPr>
          <w:rFonts w:asciiTheme="minorHAnsi" w:eastAsia="Arial Narrow" w:hAnsiTheme="minorHAnsi" w:cstheme="minorHAnsi"/>
          <w:i/>
          <w:color w:val="000000"/>
          <w:vertAlign w:val="superscript"/>
        </w:rPr>
        <w:footnoteReference w:id="14"/>
      </w:r>
    </w:p>
    <w:p w14:paraId="1E6DB452" w14:textId="77777777" w:rsidR="00BA6290" w:rsidRPr="00F60D7F" w:rsidRDefault="00BA6290">
      <w:pPr>
        <w:pBdr>
          <w:top w:val="nil"/>
          <w:left w:val="nil"/>
          <w:bottom w:val="nil"/>
          <w:right w:val="nil"/>
          <w:between w:val="nil"/>
        </w:pBdr>
        <w:spacing w:after="0" w:line="240" w:lineRule="auto"/>
        <w:jc w:val="both"/>
        <w:rPr>
          <w:rFonts w:asciiTheme="minorHAnsi" w:eastAsia="Arial Narrow" w:hAnsiTheme="minorHAnsi" w:cstheme="minorHAnsi"/>
          <w:color w:val="000000"/>
        </w:rPr>
      </w:pPr>
    </w:p>
    <w:p w14:paraId="71AB67B5" w14:textId="77777777" w:rsidR="00BA6290" w:rsidRPr="000D4717" w:rsidRDefault="00024A1F">
      <w:pPr>
        <w:pBdr>
          <w:top w:val="nil"/>
          <w:left w:val="nil"/>
          <w:bottom w:val="nil"/>
          <w:right w:val="nil"/>
          <w:between w:val="nil"/>
        </w:pBdr>
        <w:spacing w:after="0" w:line="240" w:lineRule="auto"/>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Así mismo, es oportuno señalar lo que la Ley 5 de 1992 dispone sobre la materia en el artículo 286, modificado por el artículo </w:t>
      </w:r>
      <w:hyperlink r:id="rId9" w:anchor="1">
        <w:r w:rsidRPr="00EC0FD8">
          <w:rPr>
            <w:rFonts w:asciiTheme="minorHAnsi" w:eastAsia="Arial Narrow" w:hAnsiTheme="minorHAnsi" w:cstheme="minorHAnsi"/>
            <w:color w:val="000000"/>
          </w:rPr>
          <w:t>1</w:t>
        </w:r>
      </w:hyperlink>
      <w:r w:rsidRPr="000D4717">
        <w:rPr>
          <w:rFonts w:asciiTheme="minorHAnsi" w:eastAsia="Arial Narrow" w:hAnsiTheme="minorHAnsi" w:cstheme="minorHAnsi"/>
          <w:color w:val="000000"/>
        </w:rPr>
        <w:t xml:space="preserve"> de la Ley 2003 de 2019: </w:t>
      </w:r>
      <w:r w:rsidRPr="000D4717">
        <w:rPr>
          <w:rFonts w:asciiTheme="minorHAnsi" w:eastAsia="Arial Narrow" w:hAnsiTheme="minorHAnsi" w:cstheme="minorHAnsi"/>
          <w:color w:val="000000"/>
          <w:vertAlign w:val="superscript"/>
        </w:rPr>
        <w:footnoteReference w:id="15"/>
      </w:r>
    </w:p>
    <w:p w14:paraId="57B67440" w14:textId="77777777" w:rsidR="00BA6290" w:rsidRPr="000D4717" w:rsidRDefault="00BA6290" w:rsidP="00EC0FD8">
      <w:pPr>
        <w:spacing w:after="0" w:line="240" w:lineRule="auto"/>
        <w:jc w:val="both"/>
        <w:rPr>
          <w:rFonts w:asciiTheme="minorHAnsi" w:eastAsia="Arial Narrow" w:hAnsiTheme="minorHAnsi" w:cstheme="minorHAnsi"/>
        </w:rPr>
      </w:pPr>
    </w:p>
    <w:p w14:paraId="0D96B1DD" w14:textId="77777777" w:rsidR="00BA6290" w:rsidRPr="00EC0FD8" w:rsidRDefault="00024A1F" w:rsidP="00EC0FD8">
      <w:pPr>
        <w:spacing w:after="0" w:line="240" w:lineRule="auto"/>
        <w:ind w:left="426"/>
        <w:jc w:val="both"/>
        <w:rPr>
          <w:rFonts w:asciiTheme="minorHAnsi" w:eastAsia="Arial Narrow" w:hAnsiTheme="minorHAnsi" w:cstheme="minorHAnsi"/>
          <w:i/>
        </w:rPr>
      </w:pPr>
      <w:r w:rsidRPr="00F60D7F">
        <w:rPr>
          <w:rFonts w:asciiTheme="minorHAnsi" w:eastAsia="Arial Narrow" w:hAnsiTheme="minorHAnsi" w:cstheme="minorHAnsi"/>
          <w:i/>
        </w:rPr>
        <w:t>“Se entiende como conflicto de interés una situación donde la discusión o votación de un proyecto de ley o acto legislativo o artículo, pueda resultar en un beneficio particular, actual y directo a favor del congresista. </w:t>
      </w:r>
    </w:p>
    <w:p w14:paraId="6932335D" w14:textId="77777777" w:rsidR="00BA6290" w:rsidRPr="00EC0FD8" w:rsidRDefault="00024A1F" w:rsidP="000D4717">
      <w:pPr>
        <w:pBdr>
          <w:top w:val="nil"/>
          <w:left w:val="nil"/>
          <w:bottom w:val="nil"/>
          <w:right w:val="nil"/>
          <w:between w:val="nil"/>
        </w:pBdr>
        <w:spacing w:after="0" w:line="240" w:lineRule="auto"/>
        <w:ind w:left="426"/>
        <w:jc w:val="both"/>
        <w:rPr>
          <w:rFonts w:asciiTheme="minorHAnsi" w:eastAsia="Arial Narrow" w:hAnsiTheme="minorHAnsi" w:cstheme="minorHAnsi"/>
          <w:i/>
          <w:color w:val="000000"/>
        </w:rPr>
      </w:pPr>
      <w:r w:rsidRPr="00EC0FD8">
        <w:rPr>
          <w:rFonts w:asciiTheme="minorHAnsi" w:eastAsia="Arial Narrow" w:hAnsiTheme="minorHAnsi" w:cstheme="minorHAnsi"/>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5E96CF2" w14:textId="77777777" w:rsidR="00E8371C" w:rsidRPr="00EC0FD8" w:rsidRDefault="00E8371C">
      <w:pPr>
        <w:pBdr>
          <w:top w:val="nil"/>
          <w:left w:val="nil"/>
          <w:bottom w:val="nil"/>
          <w:right w:val="nil"/>
          <w:between w:val="nil"/>
        </w:pBdr>
        <w:spacing w:after="0" w:line="240" w:lineRule="auto"/>
        <w:ind w:left="426"/>
        <w:jc w:val="both"/>
        <w:rPr>
          <w:rFonts w:asciiTheme="minorHAnsi" w:eastAsia="Arial Narrow" w:hAnsiTheme="minorHAnsi" w:cstheme="minorHAnsi"/>
          <w:i/>
          <w:color w:val="000000"/>
        </w:rPr>
      </w:pPr>
    </w:p>
    <w:p w14:paraId="27056AEA" w14:textId="77777777" w:rsidR="00CF2F27" w:rsidRPr="00EC0FD8" w:rsidRDefault="00024A1F">
      <w:pPr>
        <w:pBdr>
          <w:top w:val="nil"/>
          <w:left w:val="nil"/>
          <w:bottom w:val="nil"/>
          <w:right w:val="nil"/>
          <w:between w:val="nil"/>
        </w:pBdr>
        <w:spacing w:after="0" w:line="240" w:lineRule="auto"/>
        <w:ind w:left="426"/>
        <w:jc w:val="both"/>
        <w:rPr>
          <w:rFonts w:asciiTheme="minorHAnsi" w:eastAsia="Arial Narrow" w:hAnsiTheme="minorHAnsi" w:cstheme="minorHAnsi"/>
          <w:i/>
          <w:color w:val="000000"/>
        </w:rPr>
      </w:pPr>
      <w:r w:rsidRPr="00EC0FD8">
        <w:rPr>
          <w:rFonts w:asciiTheme="minorHAnsi" w:eastAsia="Arial Narrow" w:hAnsiTheme="minorHAnsi" w:cstheme="minorHAnsi"/>
          <w:i/>
          <w:color w:val="000000"/>
        </w:rPr>
        <w:t>Beneficio actual: aquel que efectivamente se configura en las circunstancias presentes y existentes al momento en el que el congresista participa de la decisión. </w:t>
      </w:r>
    </w:p>
    <w:p w14:paraId="15E3552C" w14:textId="77777777" w:rsidR="00E8371C" w:rsidRPr="00EC0FD8" w:rsidRDefault="00E8371C">
      <w:pPr>
        <w:pBdr>
          <w:top w:val="nil"/>
          <w:left w:val="nil"/>
          <w:bottom w:val="nil"/>
          <w:right w:val="nil"/>
          <w:between w:val="nil"/>
        </w:pBdr>
        <w:spacing w:after="0" w:line="240" w:lineRule="auto"/>
        <w:ind w:left="426"/>
        <w:jc w:val="both"/>
        <w:rPr>
          <w:rFonts w:asciiTheme="minorHAnsi" w:eastAsia="Arial Narrow" w:hAnsiTheme="minorHAnsi" w:cstheme="minorHAnsi"/>
          <w:i/>
          <w:color w:val="000000"/>
        </w:rPr>
      </w:pPr>
    </w:p>
    <w:p w14:paraId="4D473B5F" w14:textId="77777777" w:rsidR="00BA6290" w:rsidRPr="00EC0FD8" w:rsidRDefault="00024A1F">
      <w:pPr>
        <w:pBdr>
          <w:top w:val="nil"/>
          <w:left w:val="nil"/>
          <w:bottom w:val="nil"/>
          <w:right w:val="nil"/>
          <w:between w:val="nil"/>
        </w:pBdr>
        <w:spacing w:after="0" w:line="240" w:lineRule="auto"/>
        <w:ind w:left="426"/>
        <w:jc w:val="both"/>
        <w:rPr>
          <w:rFonts w:asciiTheme="minorHAnsi" w:eastAsia="Arial Narrow" w:hAnsiTheme="minorHAnsi" w:cstheme="minorHAnsi"/>
          <w:i/>
          <w:color w:val="000000"/>
        </w:rPr>
      </w:pPr>
      <w:r w:rsidRPr="00EC0FD8">
        <w:rPr>
          <w:rFonts w:asciiTheme="minorHAnsi" w:eastAsia="Arial Narrow" w:hAnsiTheme="minorHAnsi" w:cstheme="minorHAnsi"/>
          <w:i/>
          <w:color w:val="000000"/>
        </w:rPr>
        <w:t>Beneficio directo: aquel que se produzca de forma específica respecto del congresista, de su cónyuge, compañero o compañera permanente, o parientes dentro del segundo grado de consanguinidad, segundo de afinidad o primero civil.”</w:t>
      </w:r>
    </w:p>
    <w:p w14:paraId="40BD82CE" w14:textId="77777777" w:rsidR="00E8371C" w:rsidRPr="00EC0FD8" w:rsidRDefault="00E8371C">
      <w:pPr>
        <w:pBdr>
          <w:top w:val="nil"/>
          <w:left w:val="nil"/>
          <w:bottom w:val="nil"/>
          <w:right w:val="nil"/>
          <w:between w:val="nil"/>
        </w:pBdr>
        <w:spacing w:after="0" w:line="240" w:lineRule="auto"/>
        <w:ind w:left="426"/>
        <w:jc w:val="both"/>
        <w:rPr>
          <w:rFonts w:asciiTheme="minorHAnsi" w:eastAsia="Arial Narrow" w:hAnsiTheme="minorHAnsi" w:cstheme="minorHAnsi"/>
          <w:i/>
          <w:color w:val="000000"/>
        </w:rPr>
      </w:pPr>
    </w:p>
    <w:p w14:paraId="414FE3C4" w14:textId="77777777" w:rsidR="00BA6290" w:rsidRPr="00EC0FD8" w:rsidRDefault="00024A1F" w:rsidP="00EC0FD8">
      <w:pPr>
        <w:spacing w:after="0" w:line="240" w:lineRule="auto"/>
        <w:jc w:val="both"/>
        <w:rPr>
          <w:rFonts w:asciiTheme="minorHAnsi" w:eastAsia="Arial Narrow" w:hAnsiTheme="minorHAnsi" w:cstheme="minorHAnsi"/>
        </w:rPr>
      </w:pPr>
      <w:r w:rsidRPr="00EC0FD8">
        <w:rPr>
          <w:rFonts w:asciiTheme="minorHAnsi" w:eastAsia="Arial Narrow" w:hAnsiTheme="minorHAnsi" w:cstheme="minorHAnsi"/>
        </w:rPr>
        <w:t xml:space="preserve">La descripción de los posibles conflictos de interés que se puedan presentar frente al trámite del presente proyecto de ley, conforme a lo dispuesto en el artículo 291 de la ley 5 de 1992 modificado por la ley 2003 de 2019, no </w:t>
      </w:r>
      <w:r w:rsidR="001340D3" w:rsidRPr="00EC0FD8">
        <w:rPr>
          <w:rFonts w:asciiTheme="minorHAnsi" w:eastAsia="Arial Narrow" w:hAnsiTheme="minorHAnsi" w:cstheme="minorHAnsi"/>
        </w:rPr>
        <w:t>exime al</w:t>
      </w:r>
      <w:r w:rsidRPr="00EC0FD8">
        <w:rPr>
          <w:rFonts w:asciiTheme="minorHAnsi" w:eastAsia="Arial Narrow" w:hAnsiTheme="minorHAnsi" w:cstheme="minorHAnsi"/>
        </w:rPr>
        <w:t xml:space="preserve"> Congresista de identificar causales adicionales.</w:t>
      </w:r>
    </w:p>
    <w:p w14:paraId="4CD0F158" w14:textId="77777777" w:rsidR="000D4717" w:rsidRDefault="000D4717" w:rsidP="000D4717">
      <w:pPr>
        <w:spacing w:after="0" w:line="240" w:lineRule="auto"/>
        <w:jc w:val="both"/>
        <w:rPr>
          <w:rFonts w:asciiTheme="minorHAnsi" w:eastAsia="Arial Narrow" w:hAnsiTheme="minorHAnsi" w:cstheme="minorHAnsi"/>
        </w:rPr>
      </w:pPr>
    </w:p>
    <w:p w14:paraId="30E1A242" w14:textId="208942B6" w:rsidR="00BA6290" w:rsidRPr="00EC0FD8" w:rsidRDefault="00024A1F" w:rsidP="00EC0FD8">
      <w:pPr>
        <w:spacing w:after="0" w:line="240" w:lineRule="auto"/>
        <w:jc w:val="both"/>
        <w:rPr>
          <w:rFonts w:asciiTheme="minorHAnsi" w:eastAsia="Arial Narrow" w:hAnsiTheme="minorHAnsi" w:cstheme="minorHAnsi"/>
          <w:i/>
        </w:rPr>
      </w:pPr>
      <w:r w:rsidRPr="00F60D7F">
        <w:rPr>
          <w:rFonts w:asciiTheme="minorHAnsi" w:eastAsia="Arial Narrow" w:hAnsiTheme="minorHAnsi" w:cstheme="minorHAnsi"/>
        </w:rPr>
        <w:t xml:space="preserve">Por otra </w:t>
      </w:r>
      <w:r w:rsidR="00ED6116" w:rsidRPr="00F60D7F">
        <w:rPr>
          <w:rFonts w:asciiTheme="minorHAnsi" w:eastAsia="Arial Narrow" w:hAnsiTheme="minorHAnsi" w:cstheme="minorHAnsi"/>
        </w:rPr>
        <w:t>parte, la</w:t>
      </w:r>
      <w:r w:rsidRPr="00F60D7F">
        <w:rPr>
          <w:rFonts w:asciiTheme="minorHAnsi" w:eastAsia="Arial Narrow" w:hAnsiTheme="minorHAnsi" w:cstheme="minorHAnsi"/>
        </w:rPr>
        <w:t xml:space="preserve"> ley en </w:t>
      </w:r>
      <w:r w:rsidR="00ED6116" w:rsidRPr="00F60D7F">
        <w:rPr>
          <w:rFonts w:asciiTheme="minorHAnsi" w:eastAsia="Arial Narrow" w:hAnsiTheme="minorHAnsi" w:cstheme="minorHAnsi"/>
        </w:rPr>
        <w:t>mención además</w:t>
      </w:r>
      <w:r w:rsidRPr="00F60D7F">
        <w:rPr>
          <w:rFonts w:asciiTheme="minorHAnsi" w:eastAsia="Arial Narrow" w:hAnsiTheme="minorHAnsi" w:cstheme="minorHAnsi"/>
        </w:rPr>
        <w:t xml:space="preserve"> de establecer las circunstancias en las </w:t>
      </w:r>
      <w:r w:rsidR="00ED6116" w:rsidRPr="00F60D7F">
        <w:rPr>
          <w:rFonts w:asciiTheme="minorHAnsi" w:eastAsia="Arial Narrow" w:hAnsiTheme="minorHAnsi" w:cstheme="minorHAnsi"/>
        </w:rPr>
        <w:t>cuales se presenta</w:t>
      </w:r>
      <w:r w:rsidRPr="00F60D7F">
        <w:rPr>
          <w:rFonts w:asciiTheme="minorHAnsi" w:eastAsia="Arial Narrow" w:hAnsiTheme="minorHAnsi" w:cstheme="minorHAnsi"/>
        </w:rPr>
        <w:t xml:space="preserve"> los conflictos de </w:t>
      </w:r>
      <w:r w:rsidR="00ED6116" w:rsidRPr="00EC0FD8">
        <w:rPr>
          <w:rFonts w:asciiTheme="minorHAnsi" w:eastAsia="Arial Narrow" w:hAnsiTheme="minorHAnsi" w:cstheme="minorHAnsi"/>
        </w:rPr>
        <w:t>interés, prevé</w:t>
      </w:r>
      <w:r w:rsidRPr="00EC0FD8">
        <w:rPr>
          <w:rFonts w:asciiTheme="minorHAnsi" w:eastAsia="Arial Narrow" w:hAnsiTheme="minorHAnsi" w:cstheme="minorHAnsi"/>
        </w:rPr>
        <w:t xml:space="preserve"> las situaciones en las cuales NO </w:t>
      </w:r>
      <w:r w:rsidR="00ED6116" w:rsidRPr="00EC0FD8">
        <w:rPr>
          <w:rFonts w:asciiTheme="minorHAnsi" w:eastAsia="Arial Narrow" w:hAnsiTheme="minorHAnsi" w:cstheme="minorHAnsi"/>
        </w:rPr>
        <w:t>hay conflictos</w:t>
      </w:r>
      <w:r w:rsidRPr="00EC0FD8">
        <w:rPr>
          <w:rFonts w:asciiTheme="minorHAnsi" w:eastAsia="Arial Narrow" w:hAnsiTheme="minorHAnsi" w:cstheme="minorHAnsi"/>
        </w:rPr>
        <w:t xml:space="preserve"> de interés. </w:t>
      </w:r>
      <w:r w:rsidRPr="00EC0FD8">
        <w:rPr>
          <w:rFonts w:asciiTheme="minorHAnsi" w:eastAsia="Arial Narrow" w:hAnsiTheme="minorHAnsi" w:cstheme="minorHAnsi"/>
          <w:i/>
        </w:rPr>
        <w:t xml:space="preserve">[….] “Cuándo el congresista participe discuta vote proyectos de ley o de acto legislativo que otorgue </w:t>
      </w:r>
      <w:r w:rsidR="00ED6116" w:rsidRPr="00EC0FD8">
        <w:rPr>
          <w:rFonts w:asciiTheme="minorHAnsi" w:eastAsia="Arial Narrow" w:hAnsiTheme="minorHAnsi" w:cstheme="minorHAnsi"/>
          <w:b/>
          <w:i/>
        </w:rPr>
        <w:t>beneficios o</w:t>
      </w:r>
      <w:r w:rsidRPr="00EC0FD8">
        <w:rPr>
          <w:rFonts w:asciiTheme="minorHAnsi" w:eastAsia="Arial Narrow" w:hAnsiTheme="minorHAnsi" w:cstheme="minorHAnsi"/>
          <w:b/>
          <w:i/>
        </w:rPr>
        <w:t xml:space="preserve"> cargos de carácter general, es </w:t>
      </w:r>
      <w:r w:rsidR="00ED6116" w:rsidRPr="00EC0FD8">
        <w:rPr>
          <w:rFonts w:asciiTheme="minorHAnsi" w:eastAsia="Arial Narrow" w:hAnsiTheme="minorHAnsi" w:cstheme="minorHAnsi"/>
          <w:b/>
          <w:i/>
        </w:rPr>
        <w:t>decir cuando</w:t>
      </w:r>
      <w:r w:rsidRPr="00EC0FD8">
        <w:rPr>
          <w:rFonts w:asciiTheme="minorHAnsi" w:eastAsia="Arial Narrow" w:hAnsiTheme="minorHAnsi" w:cstheme="minorHAnsi"/>
          <w:b/>
          <w:i/>
        </w:rPr>
        <w:t xml:space="preserve"> el interés del </w:t>
      </w:r>
      <w:r w:rsidR="001340D3" w:rsidRPr="00EC0FD8">
        <w:rPr>
          <w:rFonts w:asciiTheme="minorHAnsi" w:eastAsia="Arial Narrow" w:hAnsiTheme="minorHAnsi" w:cstheme="minorHAnsi"/>
          <w:b/>
          <w:i/>
        </w:rPr>
        <w:t>Congresista coincide o</w:t>
      </w:r>
      <w:r w:rsidRPr="00EC0FD8">
        <w:rPr>
          <w:rFonts w:asciiTheme="minorHAnsi" w:eastAsia="Arial Narrow" w:hAnsiTheme="minorHAnsi" w:cstheme="minorHAnsi"/>
          <w:b/>
          <w:i/>
        </w:rPr>
        <w:t xml:space="preserve"> se fusione con los </w:t>
      </w:r>
      <w:r w:rsidR="001340D3" w:rsidRPr="00EC0FD8">
        <w:rPr>
          <w:rFonts w:asciiTheme="minorHAnsi" w:eastAsia="Arial Narrow" w:hAnsiTheme="minorHAnsi" w:cstheme="minorHAnsi"/>
          <w:b/>
          <w:i/>
        </w:rPr>
        <w:t>intereses de</w:t>
      </w:r>
      <w:r w:rsidRPr="00EC0FD8">
        <w:rPr>
          <w:rFonts w:asciiTheme="minorHAnsi" w:eastAsia="Arial Narrow" w:hAnsiTheme="minorHAnsi" w:cstheme="minorHAnsi"/>
          <w:b/>
          <w:i/>
        </w:rPr>
        <w:t xml:space="preserve"> sus </w:t>
      </w:r>
      <w:r w:rsidR="001340D3" w:rsidRPr="00EC0FD8">
        <w:rPr>
          <w:rFonts w:asciiTheme="minorHAnsi" w:eastAsia="Arial Narrow" w:hAnsiTheme="minorHAnsi" w:cstheme="minorHAnsi"/>
          <w:b/>
          <w:i/>
        </w:rPr>
        <w:t xml:space="preserve">electores” </w:t>
      </w:r>
      <w:r w:rsidR="001340D3" w:rsidRPr="00EC0FD8">
        <w:rPr>
          <w:rFonts w:asciiTheme="minorHAnsi" w:eastAsia="Arial Narrow" w:hAnsiTheme="minorHAnsi" w:cstheme="minorHAnsi"/>
        </w:rPr>
        <w:t>(</w:t>
      </w:r>
      <w:r w:rsidR="00D604F7" w:rsidRPr="00EC0FD8">
        <w:rPr>
          <w:rFonts w:asciiTheme="minorHAnsi" w:eastAsia="Arial Narrow" w:hAnsiTheme="minorHAnsi" w:cstheme="minorHAnsi"/>
        </w:rPr>
        <w:t>negrilla fuera del texto)</w:t>
      </w:r>
      <w:r w:rsidRPr="00EC0FD8">
        <w:rPr>
          <w:rFonts w:asciiTheme="minorHAnsi" w:eastAsia="Arial Narrow" w:hAnsiTheme="minorHAnsi" w:cstheme="minorHAnsi"/>
        </w:rPr>
        <w:t xml:space="preserve">. </w:t>
      </w:r>
    </w:p>
    <w:p w14:paraId="25A75C36" w14:textId="77777777" w:rsidR="000D4717" w:rsidRDefault="000D4717" w:rsidP="000D4717">
      <w:pPr>
        <w:spacing w:after="0" w:line="240" w:lineRule="auto"/>
        <w:jc w:val="both"/>
        <w:rPr>
          <w:rFonts w:asciiTheme="minorHAnsi" w:eastAsia="Arial Narrow" w:hAnsiTheme="minorHAnsi" w:cstheme="minorHAnsi"/>
        </w:rPr>
      </w:pPr>
    </w:p>
    <w:p w14:paraId="7767AC40" w14:textId="5FB1D40C" w:rsidR="00434D2D" w:rsidRDefault="00024A1F" w:rsidP="00EC0FD8">
      <w:pPr>
        <w:spacing w:after="0" w:line="240" w:lineRule="auto"/>
        <w:jc w:val="both"/>
        <w:rPr>
          <w:rFonts w:asciiTheme="minorHAnsi" w:eastAsia="Arial Narrow" w:hAnsiTheme="minorHAnsi" w:cstheme="minorHAnsi"/>
        </w:rPr>
      </w:pPr>
      <w:r w:rsidRPr="00F60D7F">
        <w:rPr>
          <w:rFonts w:asciiTheme="minorHAnsi" w:eastAsia="Arial Narrow" w:hAnsiTheme="minorHAnsi" w:cstheme="minorHAnsi"/>
        </w:rPr>
        <w:t>Como se evidencia en la anterior normatividad,  la figura del</w:t>
      </w:r>
      <w:r w:rsidRPr="00F60D7F">
        <w:rPr>
          <w:rFonts w:asciiTheme="minorHAnsi" w:eastAsia="Arial Narrow" w:hAnsiTheme="minorHAnsi" w:cstheme="minorHAnsi"/>
          <w:i/>
        </w:rPr>
        <w:t xml:space="preserve"> “Conflicto de interés” </w:t>
      </w:r>
      <w:r w:rsidRPr="00EC0FD8">
        <w:rPr>
          <w:rFonts w:asciiTheme="minorHAnsi" w:eastAsia="Arial Narrow" w:hAnsiTheme="minorHAnsi" w:cstheme="minorHAnsi"/>
        </w:rPr>
        <w:t xml:space="preserve"> se predica de  una situación en donde su votación y discusión  puede generar beneficios  de carácter particular, actual y directo, en favor del Congresista, su cónyuge, compañero o compañera permanente, o parientes dentro del segundo grado de consanguinidad, segundo de afinidad o primero civil, luego no es  dable predicar el mismo  frente a una expectativa,  frente a una posibilidad, o situaciones que en el momento no existen, tiene que haber certeza de un  beneficio o del perjuicio,  tiene que ser un hecho cierto y  no hipotético</w:t>
      </w:r>
      <w:r w:rsidR="000D4717">
        <w:rPr>
          <w:rFonts w:asciiTheme="minorHAnsi" w:eastAsia="Arial Narrow" w:hAnsiTheme="minorHAnsi" w:cstheme="minorHAnsi"/>
        </w:rPr>
        <w:t>.</w:t>
      </w:r>
    </w:p>
    <w:p w14:paraId="4420B297" w14:textId="77777777" w:rsidR="00434D2D" w:rsidRPr="00EC0FD8" w:rsidRDefault="00434D2D" w:rsidP="00EC0FD8">
      <w:pPr>
        <w:spacing w:after="0" w:line="240" w:lineRule="auto"/>
        <w:jc w:val="both"/>
        <w:rPr>
          <w:rFonts w:asciiTheme="minorHAnsi" w:eastAsia="Arial Narrow" w:hAnsiTheme="minorHAnsi" w:cstheme="minorHAnsi"/>
        </w:rPr>
      </w:pPr>
    </w:p>
    <w:p w14:paraId="3F8EF390" w14:textId="5F06531D" w:rsidR="0056181D" w:rsidRDefault="0056181D" w:rsidP="00EC0FD8">
      <w:pPr>
        <w:pStyle w:val="Prrafodelista"/>
        <w:numPr>
          <w:ilvl w:val="0"/>
          <w:numId w:val="3"/>
        </w:numPr>
        <w:spacing w:after="0" w:line="240" w:lineRule="auto"/>
        <w:jc w:val="both"/>
        <w:rPr>
          <w:rFonts w:asciiTheme="minorHAnsi" w:eastAsia="Arial Narrow" w:hAnsiTheme="minorHAnsi" w:cstheme="minorHAnsi"/>
          <w:b/>
        </w:rPr>
      </w:pPr>
      <w:r w:rsidRPr="00EC0FD8">
        <w:rPr>
          <w:rFonts w:asciiTheme="minorHAnsi" w:eastAsia="Arial Narrow" w:hAnsiTheme="minorHAnsi" w:cstheme="minorHAnsi"/>
          <w:b/>
        </w:rPr>
        <w:lastRenderedPageBreak/>
        <w:t>PLIEGO DE MODIFICACIONES</w:t>
      </w:r>
    </w:p>
    <w:p w14:paraId="10AF72EE" w14:textId="77777777" w:rsidR="00434D2D" w:rsidRPr="00434D2D" w:rsidRDefault="00434D2D" w:rsidP="00434D2D">
      <w:pPr>
        <w:pStyle w:val="Prrafodelista"/>
        <w:spacing w:after="0" w:line="240" w:lineRule="auto"/>
        <w:ind w:left="435"/>
        <w:jc w:val="both"/>
        <w:rPr>
          <w:rFonts w:asciiTheme="minorHAnsi" w:eastAsia="Arial Narrow" w:hAnsiTheme="minorHAnsi" w:cstheme="minorHAnsi"/>
          <w:b/>
        </w:rPr>
      </w:pPr>
    </w:p>
    <w:tbl>
      <w:tblPr>
        <w:tblStyle w:val="Tablaconcuadrcula"/>
        <w:tblW w:w="9655" w:type="dxa"/>
        <w:jc w:val="center"/>
        <w:tblLook w:val="04A0" w:firstRow="1" w:lastRow="0" w:firstColumn="1" w:lastColumn="0" w:noHBand="0" w:noVBand="1"/>
      </w:tblPr>
      <w:tblGrid>
        <w:gridCol w:w="3405"/>
        <w:gridCol w:w="3405"/>
        <w:gridCol w:w="2845"/>
      </w:tblGrid>
      <w:tr w:rsidR="0056181D" w:rsidRPr="000D4717" w14:paraId="3E908E65" w14:textId="77777777" w:rsidTr="00434D2D">
        <w:trPr>
          <w:trHeight w:val="822"/>
          <w:jc w:val="center"/>
        </w:trPr>
        <w:tc>
          <w:tcPr>
            <w:tcW w:w="3405" w:type="dxa"/>
            <w:vAlign w:val="center"/>
          </w:tcPr>
          <w:p w14:paraId="6A22BB71" w14:textId="77777777" w:rsidR="0056181D" w:rsidRPr="00EC0FD8" w:rsidRDefault="0056181D" w:rsidP="00EC0FD8">
            <w:pPr>
              <w:jc w:val="center"/>
              <w:rPr>
                <w:rFonts w:asciiTheme="minorHAnsi" w:eastAsia="Arial Narrow" w:hAnsiTheme="minorHAnsi" w:cstheme="minorHAnsi"/>
                <w:b/>
              </w:rPr>
            </w:pPr>
            <w:r w:rsidRPr="00EC0FD8">
              <w:rPr>
                <w:rFonts w:asciiTheme="minorHAnsi" w:eastAsia="Arial Narrow" w:hAnsiTheme="minorHAnsi" w:cstheme="minorHAnsi"/>
                <w:b/>
              </w:rPr>
              <w:t>Texto aprobado en Plenaria Senado</w:t>
            </w:r>
          </w:p>
        </w:tc>
        <w:tc>
          <w:tcPr>
            <w:tcW w:w="3405" w:type="dxa"/>
          </w:tcPr>
          <w:p w14:paraId="517DDFFA" w14:textId="77777777" w:rsidR="0056181D" w:rsidRPr="00EC0FD8" w:rsidRDefault="0056181D" w:rsidP="00EC0FD8">
            <w:pPr>
              <w:jc w:val="center"/>
              <w:rPr>
                <w:rFonts w:asciiTheme="minorHAnsi" w:eastAsia="Arial Narrow" w:hAnsiTheme="minorHAnsi" w:cstheme="minorHAnsi"/>
                <w:b/>
              </w:rPr>
            </w:pPr>
            <w:r w:rsidRPr="00EC0FD8">
              <w:rPr>
                <w:rFonts w:asciiTheme="minorHAnsi" w:eastAsia="Arial Narrow" w:hAnsiTheme="minorHAnsi" w:cstheme="minorHAnsi"/>
                <w:b/>
              </w:rPr>
              <w:t>Texto propuesto para primer debate en Comisión Primera Cámara</w:t>
            </w:r>
          </w:p>
        </w:tc>
        <w:tc>
          <w:tcPr>
            <w:tcW w:w="2845" w:type="dxa"/>
            <w:vAlign w:val="center"/>
          </w:tcPr>
          <w:p w14:paraId="6506524F" w14:textId="77777777" w:rsidR="0056181D" w:rsidRPr="00EC0FD8" w:rsidRDefault="00ED6116" w:rsidP="00EC0FD8">
            <w:pPr>
              <w:jc w:val="center"/>
              <w:rPr>
                <w:rFonts w:asciiTheme="minorHAnsi" w:eastAsia="Arial Narrow" w:hAnsiTheme="minorHAnsi" w:cstheme="minorHAnsi"/>
                <w:b/>
              </w:rPr>
            </w:pPr>
            <w:r w:rsidRPr="00EC0FD8">
              <w:rPr>
                <w:rFonts w:asciiTheme="minorHAnsi" w:eastAsia="Arial Narrow" w:hAnsiTheme="minorHAnsi" w:cstheme="minorHAnsi"/>
                <w:b/>
              </w:rPr>
              <w:t>Comentarios</w:t>
            </w:r>
          </w:p>
        </w:tc>
      </w:tr>
      <w:tr w:rsidR="0056181D" w:rsidRPr="000D4717" w14:paraId="3854D026" w14:textId="77777777" w:rsidTr="00434D2D">
        <w:trPr>
          <w:trHeight w:val="2444"/>
          <w:jc w:val="center"/>
        </w:trPr>
        <w:tc>
          <w:tcPr>
            <w:tcW w:w="3405" w:type="dxa"/>
          </w:tcPr>
          <w:p w14:paraId="4AB38F88" w14:textId="77777777" w:rsidR="0056181D" w:rsidRPr="00EC0FD8" w:rsidRDefault="0023349F" w:rsidP="00EC0FD8">
            <w:pPr>
              <w:jc w:val="both"/>
              <w:rPr>
                <w:rFonts w:asciiTheme="minorHAnsi" w:eastAsia="Arial Narrow" w:hAnsiTheme="minorHAnsi" w:cstheme="minorHAnsi"/>
              </w:rPr>
            </w:pPr>
            <w:r w:rsidRPr="000D4717">
              <w:rPr>
                <w:rFonts w:asciiTheme="minorHAnsi" w:eastAsia="Arial Narrow" w:hAnsiTheme="minorHAnsi" w:cstheme="minorHAnsi"/>
              </w:rPr>
              <w:t xml:space="preserve">Por medio de la cual se modifica el Artículo 81 del Código Nacional de Seguridad y Convivencia Ciudadana y se introduce un </w:t>
            </w:r>
            <w:r w:rsidRPr="00F60D7F">
              <w:rPr>
                <w:rFonts w:asciiTheme="minorHAnsi" w:eastAsia="Arial Narrow" w:hAnsiTheme="minorHAnsi" w:cstheme="minorHAnsi"/>
              </w:rPr>
              <w:t>término prudencial para la realización de acciones preventivas en caso de v</w:t>
            </w:r>
            <w:r w:rsidR="00E0214D" w:rsidRPr="00EC0FD8">
              <w:rPr>
                <w:rFonts w:asciiTheme="minorHAnsi" w:eastAsia="Arial Narrow" w:hAnsiTheme="minorHAnsi" w:cstheme="minorHAnsi"/>
              </w:rPr>
              <w:t xml:space="preserve">ía de hecho que pretendan </w:t>
            </w:r>
            <w:proofErr w:type="spellStart"/>
            <w:r w:rsidR="00E0214D" w:rsidRPr="00EC0FD8">
              <w:rPr>
                <w:rFonts w:asciiTheme="minorHAnsi" w:eastAsia="Arial Narrow" w:hAnsiTheme="minorHAnsi" w:cstheme="minorHAnsi"/>
              </w:rPr>
              <w:t>pertu</w:t>
            </w:r>
            <w:r w:rsidRPr="00EC0FD8">
              <w:rPr>
                <w:rFonts w:asciiTheme="minorHAnsi" w:eastAsia="Arial Narrow" w:hAnsiTheme="minorHAnsi" w:cstheme="minorHAnsi"/>
              </w:rPr>
              <w:t>bar</w:t>
            </w:r>
            <w:proofErr w:type="spellEnd"/>
            <w:r w:rsidRPr="00EC0FD8">
              <w:rPr>
                <w:rFonts w:asciiTheme="minorHAnsi" w:eastAsia="Arial Narrow" w:hAnsiTheme="minorHAnsi" w:cstheme="minorHAnsi"/>
              </w:rPr>
              <w:t xml:space="preserve"> la posesión</w:t>
            </w:r>
          </w:p>
        </w:tc>
        <w:tc>
          <w:tcPr>
            <w:tcW w:w="3405" w:type="dxa"/>
          </w:tcPr>
          <w:p w14:paraId="65964240" w14:textId="77777777" w:rsidR="0056181D" w:rsidRPr="00EC0FD8" w:rsidRDefault="0023349F" w:rsidP="00EC0FD8">
            <w:pPr>
              <w:jc w:val="both"/>
              <w:rPr>
                <w:rFonts w:asciiTheme="minorHAnsi" w:eastAsia="Arial Narrow" w:hAnsiTheme="minorHAnsi" w:cstheme="minorHAnsi"/>
              </w:rPr>
            </w:pPr>
            <w:r w:rsidRPr="00EC0FD8">
              <w:rPr>
                <w:rFonts w:asciiTheme="minorHAnsi" w:eastAsia="Arial Narrow" w:hAnsiTheme="minorHAnsi" w:cstheme="minorHAnsi"/>
              </w:rPr>
              <w:t>Por medio de la cual se modifica el Artículo 81 del Código nacional de seguridad y convivencia ciudadana y se introduce un término prudencial para la realización de acciones preventivas en caso de vía de hecho que pretendan pertu</w:t>
            </w:r>
            <w:r w:rsidRPr="00EC0FD8">
              <w:rPr>
                <w:rFonts w:asciiTheme="minorHAnsi" w:eastAsia="Arial Narrow" w:hAnsiTheme="minorHAnsi" w:cstheme="minorHAnsi"/>
                <w:b/>
                <w:u w:val="single"/>
              </w:rPr>
              <w:t>r</w:t>
            </w:r>
            <w:r w:rsidRPr="00EC0FD8">
              <w:rPr>
                <w:rFonts w:asciiTheme="minorHAnsi" w:eastAsia="Arial Narrow" w:hAnsiTheme="minorHAnsi" w:cstheme="minorHAnsi"/>
              </w:rPr>
              <w:t>bar la posesión</w:t>
            </w:r>
          </w:p>
        </w:tc>
        <w:tc>
          <w:tcPr>
            <w:tcW w:w="2845" w:type="dxa"/>
          </w:tcPr>
          <w:p w14:paraId="50787607" w14:textId="77777777" w:rsidR="0056181D" w:rsidRPr="00EC0FD8" w:rsidRDefault="0023349F" w:rsidP="00EC0FD8">
            <w:pPr>
              <w:jc w:val="both"/>
              <w:rPr>
                <w:rFonts w:asciiTheme="minorHAnsi" w:eastAsia="Arial Narrow" w:hAnsiTheme="minorHAnsi" w:cstheme="minorHAnsi"/>
              </w:rPr>
            </w:pPr>
            <w:r w:rsidRPr="00EC0FD8">
              <w:rPr>
                <w:rFonts w:asciiTheme="minorHAnsi" w:eastAsia="Arial Narrow" w:hAnsiTheme="minorHAnsi" w:cstheme="minorHAnsi"/>
              </w:rPr>
              <w:t>Se realiz</w:t>
            </w:r>
            <w:r w:rsidR="00CF2F27" w:rsidRPr="00EC0FD8">
              <w:rPr>
                <w:rFonts w:asciiTheme="minorHAnsi" w:eastAsia="Arial Narrow" w:hAnsiTheme="minorHAnsi" w:cstheme="minorHAnsi"/>
              </w:rPr>
              <w:t>a una corrección a la redacción de la oración perturbar.</w:t>
            </w:r>
          </w:p>
        </w:tc>
      </w:tr>
      <w:tr w:rsidR="0023349F" w:rsidRPr="000D4717" w14:paraId="45F83DF8" w14:textId="77777777" w:rsidTr="00434D2D">
        <w:trPr>
          <w:trHeight w:val="5690"/>
          <w:jc w:val="center"/>
        </w:trPr>
        <w:tc>
          <w:tcPr>
            <w:tcW w:w="3405" w:type="dxa"/>
          </w:tcPr>
          <w:p w14:paraId="28C200F9" w14:textId="77777777" w:rsidR="009132C9" w:rsidRPr="00F60D7F" w:rsidRDefault="009132C9" w:rsidP="00EC0FD8">
            <w:pPr>
              <w:jc w:val="both"/>
              <w:rPr>
                <w:rFonts w:asciiTheme="minorHAnsi" w:eastAsia="Arial Narrow" w:hAnsiTheme="minorHAnsi" w:cstheme="minorHAnsi"/>
              </w:rPr>
            </w:pPr>
            <w:r w:rsidRPr="000D4717">
              <w:rPr>
                <w:rFonts w:asciiTheme="minorHAnsi" w:eastAsia="Arial Narrow" w:hAnsiTheme="minorHAnsi" w:cstheme="minorHAnsi"/>
              </w:rPr>
              <w:t>ARTÍCULO 1°. El artículo 81 de la Ley 1801 de 2016 quedará así:</w:t>
            </w:r>
          </w:p>
          <w:p w14:paraId="35AC08A7" w14:textId="77777777" w:rsidR="009132C9" w:rsidRPr="00EC0FD8" w:rsidRDefault="009132C9" w:rsidP="00EC0FD8">
            <w:pPr>
              <w:jc w:val="both"/>
              <w:rPr>
                <w:rFonts w:asciiTheme="minorHAnsi" w:eastAsia="Arial Narrow" w:hAnsiTheme="minorHAnsi" w:cstheme="minorHAnsi"/>
              </w:rPr>
            </w:pPr>
            <w:r w:rsidRPr="00EC0FD8">
              <w:rPr>
                <w:rFonts w:asciiTheme="minorHAnsi" w:eastAsia="Arial Narrow" w:hAnsiTheme="minorHAnsi" w:cstheme="minorHAnsi"/>
                <w:b/>
              </w:rPr>
              <w:t xml:space="preserve">ARTÍCULO 81. ACCIÓN PREVENTIVA POR PERTURBACIÓN. </w:t>
            </w:r>
            <w:r w:rsidRPr="00EC0FD8">
              <w:rPr>
                <w:rFonts w:asciiTheme="minorHAnsi" w:eastAsia="Arial Narrow" w:hAnsiTheme="minorHAnsi" w:cstheme="minorHAnsi"/>
              </w:rPr>
              <w:t>Cuando se ejecuten acciones con las cuales se pretenda o inicie la perturbación de bienes inmuebles sean estos de uso público o privado ocupándolos por vías de hecho, el alcalde y/o su delegado, la Policía Nacional o las autoridades ambientales según su jurisdicción, impedirá o expulsará a los responsables de ella, dentro de los diez (10) días siguientes contados a partir del momento de la ocupación.</w:t>
            </w:r>
          </w:p>
          <w:p w14:paraId="23D4D15A" w14:textId="77777777" w:rsidR="009132C9" w:rsidRPr="00EC0FD8" w:rsidRDefault="009132C9" w:rsidP="00EC0FD8">
            <w:pPr>
              <w:jc w:val="both"/>
              <w:rPr>
                <w:rFonts w:asciiTheme="minorHAnsi" w:eastAsia="Arial Narrow" w:hAnsiTheme="minorHAnsi" w:cstheme="minorHAnsi"/>
              </w:rPr>
            </w:pPr>
          </w:p>
          <w:p w14:paraId="367025A4" w14:textId="77777777" w:rsidR="00E0214D" w:rsidRPr="00EC0FD8" w:rsidRDefault="00E0214D" w:rsidP="00EC0FD8">
            <w:pPr>
              <w:jc w:val="both"/>
              <w:rPr>
                <w:rFonts w:asciiTheme="minorHAnsi" w:eastAsia="Arial Narrow" w:hAnsiTheme="minorHAnsi" w:cstheme="minorHAnsi"/>
              </w:rPr>
            </w:pPr>
          </w:p>
          <w:p w14:paraId="0760C40C" w14:textId="77777777" w:rsidR="00E0214D" w:rsidRPr="00EC0FD8" w:rsidRDefault="00E0214D" w:rsidP="00EC0FD8">
            <w:pPr>
              <w:jc w:val="both"/>
              <w:rPr>
                <w:rFonts w:asciiTheme="minorHAnsi" w:eastAsia="Arial Narrow" w:hAnsiTheme="minorHAnsi" w:cstheme="minorHAnsi"/>
              </w:rPr>
            </w:pPr>
          </w:p>
          <w:p w14:paraId="264DAE11" w14:textId="77777777" w:rsidR="009132C9" w:rsidRPr="00EC0FD8" w:rsidRDefault="009132C9" w:rsidP="00EC0FD8">
            <w:pPr>
              <w:jc w:val="both"/>
              <w:rPr>
                <w:rFonts w:asciiTheme="minorHAnsi" w:eastAsia="Arial Narrow" w:hAnsiTheme="minorHAnsi" w:cstheme="minorHAnsi"/>
              </w:rPr>
            </w:pPr>
            <w:r w:rsidRPr="00EC0FD8">
              <w:rPr>
                <w:rFonts w:asciiTheme="minorHAnsi" w:eastAsia="Arial Narrow" w:hAnsiTheme="minorHAnsi" w:cstheme="minorHAnsi"/>
              </w:rPr>
              <w:t>El querellante realizará las obras necesarias, razonables y asequibles para impedir sucesivas ocupaciones o intentos de hacerlas por vías de hecho, de conformidad con las órdenes que impartan las autoridades de Policía.</w:t>
            </w:r>
          </w:p>
          <w:p w14:paraId="0D1B9460" w14:textId="77777777" w:rsidR="009132C9" w:rsidRPr="00EC0FD8" w:rsidRDefault="009132C9" w:rsidP="00EC0FD8">
            <w:pPr>
              <w:jc w:val="both"/>
              <w:rPr>
                <w:rFonts w:asciiTheme="minorHAnsi" w:eastAsia="Arial Narrow" w:hAnsiTheme="minorHAnsi" w:cstheme="minorHAnsi"/>
              </w:rPr>
            </w:pPr>
          </w:p>
          <w:p w14:paraId="7617E450" w14:textId="77777777" w:rsidR="009132C9" w:rsidRPr="00EC0FD8" w:rsidRDefault="009132C9" w:rsidP="00EC0FD8">
            <w:pPr>
              <w:jc w:val="both"/>
              <w:rPr>
                <w:rFonts w:asciiTheme="minorHAnsi" w:eastAsia="Arial Narrow" w:hAnsiTheme="minorHAnsi" w:cstheme="minorHAnsi"/>
              </w:rPr>
            </w:pPr>
            <w:r w:rsidRPr="00EC0FD8">
              <w:rPr>
                <w:rFonts w:asciiTheme="minorHAnsi" w:eastAsia="Arial Narrow" w:hAnsiTheme="minorHAnsi" w:cstheme="minorHAnsi"/>
              </w:rPr>
              <w:lastRenderedPageBreak/>
              <w:t>PARÁGRAFO 1°. 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o municipios o distritos, cuando el bien inmueble objeto de ocupación pertenezca a dos o más jurisdicciones. Dicho Comité será presidido por el alcalde o los alcaldes y/o sus delegados y la coordinación estará a cargo de las dependencias de seguridad de cada municipio o distrito.</w:t>
            </w:r>
          </w:p>
          <w:p w14:paraId="0D9ECF2C" w14:textId="77777777" w:rsidR="00E0214D" w:rsidRPr="00EC0FD8" w:rsidRDefault="00E0214D" w:rsidP="00EC0FD8">
            <w:pPr>
              <w:jc w:val="both"/>
              <w:rPr>
                <w:rFonts w:asciiTheme="minorHAnsi" w:eastAsia="Arial Narrow" w:hAnsiTheme="minorHAnsi" w:cstheme="minorHAnsi"/>
              </w:rPr>
            </w:pPr>
          </w:p>
          <w:p w14:paraId="207E7313" w14:textId="77777777" w:rsidR="0023349F" w:rsidRPr="00EC0FD8" w:rsidRDefault="009132C9" w:rsidP="00EC0FD8">
            <w:pPr>
              <w:jc w:val="both"/>
              <w:rPr>
                <w:rFonts w:asciiTheme="minorHAnsi" w:eastAsia="Arial Narrow" w:hAnsiTheme="minorHAnsi" w:cstheme="minorHAnsi"/>
              </w:rPr>
            </w:pPr>
            <w:r w:rsidRPr="00EC0FD8">
              <w:rPr>
                <w:rFonts w:asciiTheme="minorHAnsi" w:eastAsia="Arial Narrow" w:hAnsiTheme="minorHAnsi" w:cstheme="minorHAnsi"/>
              </w:rPr>
              <w:t>En cualquier caso, se deberá involucrar en el proceso de ejecución, seguimiento y aplicación a las respectivas autoridades ambientales. Las anteriores funciones, se realizarán en coordinación con las autoridades que tengan a cargo la tutela del ecosistema estratégico.</w:t>
            </w:r>
          </w:p>
        </w:tc>
        <w:tc>
          <w:tcPr>
            <w:tcW w:w="3405" w:type="dxa"/>
          </w:tcPr>
          <w:p w14:paraId="2E115A33" w14:textId="77777777" w:rsidR="009132C9" w:rsidRPr="00EC0FD8" w:rsidRDefault="009132C9" w:rsidP="00EC0FD8">
            <w:pPr>
              <w:jc w:val="both"/>
              <w:rPr>
                <w:rFonts w:asciiTheme="minorHAnsi" w:eastAsia="Arial Narrow" w:hAnsiTheme="minorHAnsi" w:cstheme="minorHAnsi"/>
              </w:rPr>
            </w:pPr>
            <w:r w:rsidRPr="00EC0FD8">
              <w:rPr>
                <w:rFonts w:asciiTheme="minorHAnsi" w:eastAsia="Arial Narrow" w:hAnsiTheme="minorHAnsi" w:cstheme="minorHAnsi"/>
              </w:rPr>
              <w:lastRenderedPageBreak/>
              <w:t>ARTÍCULO 1°. El artículo 81 de la Ley 1801 de 2016 quedará así:</w:t>
            </w:r>
          </w:p>
          <w:p w14:paraId="778A0AE0" w14:textId="08610228" w:rsidR="00434D2D" w:rsidRPr="00EC0FD8" w:rsidRDefault="009132C9" w:rsidP="00EC0FD8">
            <w:pPr>
              <w:jc w:val="both"/>
              <w:rPr>
                <w:rFonts w:asciiTheme="minorHAnsi" w:eastAsia="Arial Narrow" w:hAnsiTheme="minorHAnsi" w:cstheme="minorHAnsi"/>
                <w:b/>
                <w:u w:val="single"/>
              </w:rPr>
            </w:pPr>
            <w:r w:rsidRPr="00EC0FD8">
              <w:rPr>
                <w:rFonts w:asciiTheme="minorHAnsi" w:eastAsia="Arial Narrow" w:hAnsiTheme="minorHAnsi" w:cstheme="minorHAnsi"/>
                <w:b/>
              </w:rPr>
              <w:t>ARTÍCULO 81. ACCIÓN PREVENTIVA POR PERTURBACIÓN.</w:t>
            </w:r>
            <w:r w:rsidR="0036741C" w:rsidRPr="00EC0FD8">
              <w:rPr>
                <w:rFonts w:asciiTheme="minorHAnsi" w:eastAsia="Arial Narrow" w:hAnsiTheme="minorHAnsi" w:cstheme="minorHAnsi"/>
              </w:rPr>
              <w:t xml:space="preserve"> </w:t>
            </w:r>
            <w:r w:rsidRPr="00EC0FD8">
              <w:rPr>
                <w:rFonts w:asciiTheme="minorHAnsi" w:eastAsia="Arial Narrow" w:hAnsiTheme="minorHAnsi" w:cstheme="minorHAnsi"/>
              </w:rPr>
              <w:t xml:space="preserve">Cuando se ejecuten acciones con las cuales se pretenda o inicie la perturbación de bienes inmuebles sean estos de uso público o privado ocupándolos por vías de hecho, </w:t>
            </w:r>
            <w:r w:rsidRPr="00EC0FD8">
              <w:rPr>
                <w:rFonts w:asciiTheme="minorHAnsi" w:eastAsia="Arial Narrow" w:hAnsiTheme="minorHAnsi" w:cstheme="minorHAnsi"/>
                <w:b/>
                <w:strike/>
              </w:rPr>
              <w:t>el alcalde y/o su delegado</w:t>
            </w:r>
            <w:r w:rsidRPr="00EC0FD8">
              <w:rPr>
                <w:rFonts w:asciiTheme="minorHAnsi" w:eastAsia="Arial Narrow" w:hAnsiTheme="minorHAnsi" w:cstheme="minorHAnsi"/>
              </w:rPr>
              <w:t xml:space="preserve">, la Policía Nacional </w:t>
            </w:r>
            <w:r w:rsidRPr="00EC0FD8">
              <w:rPr>
                <w:rFonts w:asciiTheme="minorHAnsi" w:eastAsia="Arial Narrow" w:hAnsiTheme="minorHAnsi" w:cstheme="minorHAnsi"/>
                <w:b/>
                <w:strike/>
              </w:rPr>
              <w:t>o las autoridades ambientales según su jurisdicción,</w:t>
            </w:r>
            <w:r w:rsidRPr="00EC0FD8">
              <w:rPr>
                <w:rFonts w:asciiTheme="minorHAnsi" w:eastAsia="Arial Narrow" w:hAnsiTheme="minorHAnsi" w:cstheme="minorHAnsi"/>
              </w:rPr>
              <w:t xml:space="preserve"> impedirá o expulsará a los responsables de ella, </w:t>
            </w:r>
            <w:r w:rsidR="00434D2D" w:rsidRPr="00434D2D">
              <w:rPr>
                <w:rFonts w:asciiTheme="minorHAnsi" w:eastAsia="Arial Narrow" w:hAnsiTheme="minorHAnsi" w:cstheme="minorHAnsi"/>
                <w:b/>
                <w:u w:val="single"/>
              </w:rPr>
              <w:t xml:space="preserve">dentro de los </w:t>
            </w:r>
            <w:r w:rsidR="00557AD5">
              <w:rPr>
                <w:rFonts w:asciiTheme="minorHAnsi" w:eastAsia="Arial Narrow" w:hAnsiTheme="minorHAnsi" w:cstheme="minorHAnsi"/>
                <w:b/>
                <w:u w:val="single"/>
              </w:rPr>
              <w:t>quince</w:t>
            </w:r>
            <w:r w:rsidR="00434D2D" w:rsidRPr="00434D2D">
              <w:rPr>
                <w:rFonts w:asciiTheme="minorHAnsi" w:eastAsia="Arial Narrow" w:hAnsiTheme="minorHAnsi" w:cstheme="minorHAnsi"/>
                <w:b/>
                <w:u w:val="single"/>
              </w:rPr>
              <w:t xml:space="preserve"> (15) días siguientes a la ocupación cuando se trate de bienes públicos o de uso público y de </w:t>
            </w:r>
            <w:r w:rsidR="00557AD5">
              <w:rPr>
                <w:rFonts w:asciiTheme="minorHAnsi" w:eastAsia="Arial Narrow" w:hAnsiTheme="minorHAnsi" w:cstheme="minorHAnsi"/>
                <w:b/>
                <w:u w:val="single"/>
              </w:rPr>
              <w:t>diez</w:t>
            </w:r>
            <w:r w:rsidR="00434D2D" w:rsidRPr="00434D2D">
              <w:rPr>
                <w:rFonts w:asciiTheme="minorHAnsi" w:eastAsia="Arial Narrow" w:hAnsiTheme="minorHAnsi" w:cstheme="minorHAnsi"/>
                <w:b/>
                <w:u w:val="single"/>
              </w:rPr>
              <w:t xml:space="preserve"> (10) días cuando se traten de bienes privados. En todo caso la acción preventiva se realizará en el menor tiempo posible.</w:t>
            </w:r>
          </w:p>
          <w:p w14:paraId="19644516" w14:textId="77777777" w:rsidR="009132C9" w:rsidRPr="00EC0FD8" w:rsidRDefault="009132C9" w:rsidP="00EC0FD8">
            <w:pPr>
              <w:jc w:val="both"/>
              <w:rPr>
                <w:rFonts w:asciiTheme="minorHAnsi" w:eastAsia="Arial Narrow" w:hAnsiTheme="minorHAnsi" w:cstheme="minorHAnsi"/>
              </w:rPr>
            </w:pPr>
          </w:p>
          <w:p w14:paraId="36BB26F3" w14:textId="77777777" w:rsidR="009132C9" w:rsidRPr="00EC0FD8" w:rsidRDefault="009132C9" w:rsidP="00EC0FD8">
            <w:pPr>
              <w:jc w:val="both"/>
              <w:rPr>
                <w:rFonts w:asciiTheme="minorHAnsi" w:eastAsia="Arial Narrow" w:hAnsiTheme="minorHAnsi" w:cstheme="minorHAnsi"/>
              </w:rPr>
            </w:pPr>
            <w:r w:rsidRPr="00EC0FD8">
              <w:rPr>
                <w:rFonts w:asciiTheme="minorHAnsi" w:eastAsia="Arial Narrow" w:hAnsiTheme="minorHAnsi" w:cstheme="minorHAnsi"/>
              </w:rPr>
              <w:t xml:space="preserve">El querellante realizará las obras necesarias, razonables y asequibles para impedir sucesivas ocupaciones o intentos de hacerlas por vías de hecho, de conformidad con las </w:t>
            </w:r>
            <w:r w:rsidRPr="00EC0FD8">
              <w:rPr>
                <w:rFonts w:asciiTheme="minorHAnsi" w:eastAsia="Arial Narrow" w:hAnsiTheme="minorHAnsi" w:cstheme="minorHAnsi"/>
              </w:rPr>
              <w:lastRenderedPageBreak/>
              <w:t>órdenes que impartan las autoridades de Policía.</w:t>
            </w:r>
          </w:p>
          <w:p w14:paraId="44D1F678" w14:textId="77777777" w:rsidR="009132C9" w:rsidRPr="00EC0FD8" w:rsidRDefault="009132C9" w:rsidP="00EC0FD8">
            <w:pPr>
              <w:jc w:val="both"/>
              <w:rPr>
                <w:rFonts w:asciiTheme="minorHAnsi" w:eastAsia="Arial Narrow" w:hAnsiTheme="minorHAnsi" w:cstheme="minorHAnsi"/>
              </w:rPr>
            </w:pPr>
          </w:p>
          <w:p w14:paraId="45E92A4B" w14:textId="77777777" w:rsidR="009132C9" w:rsidRPr="00EC0FD8" w:rsidRDefault="009132C9" w:rsidP="00EC0FD8">
            <w:pPr>
              <w:jc w:val="both"/>
              <w:rPr>
                <w:rFonts w:asciiTheme="minorHAnsi" w:eastAsia="Arial Narrow" w:hAnsiTheme="minorHAnsi" w:cstheme="minorHAnsi"/>
              </w:rPr>
            </w:pPr>
            <w:r w:rsidRPr="00EC0FD8">
              <w:rPr>
                <w:rFonts w:asciiTheme="minorHAnsi" w:eastAsia="Arial Narrow" w:hAnsiTheme="minorHAnsi" w:cstheme="minorHAnsi"/>
              </w:rPr>
              <w:t>PARÁGRAFO 1°. 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o municipios o distritos, cuando el bien inmueble objeto de ocupación pertenezca a dos o más jurisdicciones. Dicho Comité será presidido por el alcalde o los alcaldes y/o sus delegados y la coordinación estará a cargo de las dependencias de seguridad de cada municipio o distrito.</w:t>
            </w:r>
          </w:p>
          <w:p w14:paraId="1D084AC7" w14:textId="77777777" w:rsidR="009132C9" w:rsidRPr="00EC0FD8" w:rsidRDefault="009132C9" w:rsidP="00EC0FD8">
            <w:pPr>
              <w:jc w:val="both"/>
              <w:rPr>
                <w:rFonts w:asciiTheme="minorHAnsi" w:eastAsia="Arial Narrow" w:hAnsiTheme="minorHAnsi" w:cstheme="minorHAnsi"/>
              </w:rPr>
            </w:pPr>
          </w:p>
          <w:p w14:paraId="62296B5D" w14:textId="77777777" w:rsidR="0023349F" w:rsidRPr="00EC0FD8" w:rsidRDefault="009132C9" w:rsidP="00EC0FD8">
            <w:pPr>
              <w:jc w:val="both"/>
              <w:rPr>
                <w:rFonts w:asciiTheme="minorHAnsi" w:eastAsia="Arial Narrow" w:hAnsiTheme="minorHAnsi" w:cstheme="minorHAnsi"/>
              </w:rPr>
            </w:pPr>
            <w:r w:rsidRPr="00EC0FD8">
              <w:rPr>
                <w:rFonts w:asciiTheme="minorHAnsi" w:eastAsia="Arial Narrow" w:hAnsiTheme="minorHAnsi" w:cstheme="minorHAnsi"/>
              </w:rPr>
              <w:t>En cualquier caso, se deberá involucrar en el proceso de ejecución, seguimiento y aplicación a las respectivas autoridades ambientales. Las anteriores funciones, se realizarán en coordinación con las autoridades que tengan a cargo la tutela del ecosistema estratégico.</w:t>
            </w:r>
          </w:p>
        </w:tc>
        <w:tc>
          <w:tcPr>
            <w:tcW w:w="2845" w:type="dxa"/>
          </w:tcPr>
          <w:p w14:paraId="6A08BC07" w14:textId="3C11E4A8" w:rsidR="0023349F" w:rsidRPr="00EC0FD8" w:rsidRDefault="00F949A9" w:rsidP="00EC0FD8">
            <w:pPr>
              <w:jc w:val="both"/>
              <w:rPr>
                <w:rFonts w:asciiTheme="minorHAnsi" w:eastAsia="Arial Narrow" w:hAnsiTheme="minorHAnsi" w:cstheme="minorHAnsi"/>
              </w:rPr>
            </w:pPr>
            <w:r w:rsidRPr="00EC0FD8">
              <w:rPr>
                <w:rFonts w:asciiTheme="minorHAnsi" w:eastAsia="Arial Narrow" w:hAnsiTheme="minorHAnsi" w:cstheme="minorHAnsi"/>
              </w:rPr>
              <w:lastRenderedPageBreak/>
              <w:t>Se</w:t>
            </w:r>
            <w:r w:rsidR="009C608B" w:rsidRPr="00EC0FD8">
              <w:rPr>
                <w:rFonts w:asciiTheme="minorHAnsi" w:eastAsia="Arial Narrow" w:hAnsiTheme="minorHAnsi" w:cstheme="minorHAnsi"/>
              </w:rPr>
              <w:t xml:space="preserve"> incluye una disposición para que las actuaciones correspondientes </w:t>
            </w:r>
            <w:r w:rsidRPr="00EC0FD8">
              <w:rPr>
                <w:rFonts w:asciiTheme="minorHAnsi" w:eastAsia="Arial Narrow" w:hAnsiTheme="minorHAnsi" w:cstheme="minorHAnsi"/>
              </w:rPr>
              <w:t>sean inici</w:t>
            </w:r>
            <w:r w:rsidR="00E729D2" w:rsidRPr="00EC0FD8">
              <w:rPr>
                <w:rFonts w:asciiTheme="minorHAnsi" w:eastAsia="Arial Narrow" w:hAnsiTheme="minorHAnsi" w:cstheme="minorHAnsi"/>
              </w:rPr>
              <w:t>adas en el menor tiempo posible atend</w:t>
            </w:r>
            <w:r w:rsidR="009C608B" w:rsidRPr="00EC0FD8">
              <w:rPr>
                <w:rFonts w:asciiTheme="minorHAnsi" w:eastAsia="Arial Narrow" w:hAnsiTheme="minorHAnsi" w:cstheme="minorHAnsi"/>
              </w:rPr>
              <w:t>iendo e</w:t>
            </w:r>
            <w:r w:rsidR="000D4717">
              <w:rPr>
                <w:rFonts w:asciiTheme="minorHAnsi" w:eastAsia="Arial Narrow" w:hAnsiTheme="minorHAnsi" w:cstheme="minorHAnsi"/>
              </w:rPr>
              <w:t>l</w:t>
            </w:r>
            <w:r w:rsidR="009C608B" w:rsidRPr="00EC0FD8">
              <w:rPr>
                <w:rFonts w:asciiTheme="minorHAnsi" w:eastAsia="Arial Narrow" w:hAnsiTheme="minorHAnsi" w:cstheme="minorHAnsi"/>
              </w:rPr>
              <w:t xml:space="preserve"> principio de celeridad, salvaguardando los derechos </w:t>
            </w:r>
            <w:r w:rsidR="00BA19A1" w:rsidRPr="00EC0FD8">
              <w:rPr>
                <w:rFonts w:asciiTheme="minorHAnsi" w:eastAsia="Arial Narrow" w:hAnsiTheme="minorHAnsi" w:cstheme="minorHAnsi"/>
              </w:rPr>
              <w:t xml:space="preserve">de los </w:t>
            </w:r>
            <w:r w:rsidR="00434D2D">
              <w:rPr>
                <w:rFonts w:asciiTheme="minorHAnsi" w:eastAsia="Arial Narrow" w:hAnsiTheme="minorHAnsi" w:cstheme="minorHAnsi"/>
              </w:rPr>
              <w:t>implicados y diferenciando entre bienes públicos y bienes privados.</w:t>
            </w:r>
          </w:p>
          <w:p w14:paraId="6C22524D" w14:textId="77777777" w:rsidR="00CF2F27" w:rsidRPr="00EC0FD8" w:rsidRDefault="00CF2F27" w:rsidP="00EC0FD8">
            <w:pPr>
              <w:jc w:val="both"/>
              <w:rPr>
                <w:rFonts w:asciiTheme="minorHAnsi" w:eastAsia="Arial Narrow" w:hAnsiTheme="minorHAnsi" w:cstheme="minorHAnsi"/>
              </w:rPr>
            </w:pPr>
          </w:p>
          <w:p w14:paraId="7BBC342D" w14:textId="77777777" w:rsidR="00CF2F27" w:rsidRPr="00EC0FD8" w:rsidRDefault="00CF2F27" w:rsidP="00EC0FD8">
            <w:pPr>
              <w:jc w:val="both"/>
              <w:rPr>
                <w:rFonts w:asciiTheme="minorHAnsi" w:eastAsia="Arial Narrow" w:hAnsiTheme="minorHAnsi" w:cstheme="minorHAnsi"/>
                <w:color w:val="000000"/>
              </w:rPr>
            </w:pPr>
            <w:r w:rsidRPr="00EC0FD8">
              <w:rPr>
                <w:rFonts w:asciiTheme="minorHAnsi" w:eastAsia="Arial Narrow" w:hAnsiTheme="minorHAnsi" w:cstheme="minorHAnsi"/>
              </w:rPr>
              <w:t xml:space="preserve">Asimismo, teniendo en cuenta los conceptos de la Secretaría </w:t>
            </w:r>
            <w:r w:rsidRPr="00EC0FD8">
              <w:rPr>
                <w:rFonts w:asciiTheme="minorHAnsi" w:eastAsia="Arial Narrow" w:hAnsiTheme="minorHAnsi" w:cstheme="minorHAnsi"/>
                <w:color w:val="000000"/>
              </w:rPr>
              <w:t>Distrital de Gobierno y</w:t>
            </w:r>
            <w:r w:rsidR="00BE28D2" w:rsidRPr="00EC0FD8">
              <w:rPr>
                <w:rFonts w:asciiTheme="minorHAnsi" w:eastAsia="Arial Narrow" w:hAnsiTheme="minorHAnsi" w:cstheme="minorHAnsi"/>
                <w:color w:val="000000"/>
              </w:rPr>
              <w:t xml:space="preserve"> de la Secretaría Distrital </w:t>
            </w:r>
            <w:r w:rsidRPr="00EC0FD8">
              <w:rPr>
                <w:rFonts w:asciiTheme="minorHAnsi" w:eastAsia="Arial Narrow" w:hAnsiTheme="minorHAnsi" w:cstheme="minorHAnsi"/>
                <w:color w:val="000000"/>
              </w:rPr>
              <w:t xml:space="preserve">de Seguridad, Convivencia y Justicia de Bogotá D.C., se considera pertinente </w:t>
            </w:r>
            <w:r w:rsidR="00BE28D2" w:rsidRPr="00EC0FD8">
              <w:rPr>
                <w:rFonts w:asciiTheme="minorHAnsi" w:eastAsia="Arial Narrow" w:hAnsiTheme="minorHAnsi" w:cstheme="minorHAnsi"/>
                <w:color w:val="000000"/>
              </w:rPr>
              <w:t>excluir a los alcaldes y sus delegados, como también a las autoridades ambientales,</w:t>
            </w:r>
            <w:r w:rsidR="00AD7990" w:rsidRPr="00EC0FD8">
              <w:rPr>
                <w:rFonts w:asciiTheme="minorHAnsi" w:eastAsia="Arial Narrow" w:hAnsiTheme="minorHAnsi" w:cstheme="minorHAnsi"/>
                <w:color w:val="000000"/>
              </w:rPr>
              <w:t xml:space="preserve"> puesto que la acción policiva se encuentra a cargo de la Policía Nacional,</w:t>
            </w:r>
            <w:r w:rsidR="00BE28D2" w:rsidRPr="00EC0FD8">
              <w:rPr>
                <w:rFonts w:asciiTheme="minorHAnsi" w:eastAsia="Arial Narrow" w:hAnsiTheme="minorHAnsi" w:cstheme="minorHAnsi"/>
                <w:color w:val="000000"/>
              </w:rPr>
              <w:t xml:space="preserve"> sin desconocer que el artículo 198 del Código Nacional de Seguridad y Convivencia </w:t>
            </w:r>
            <w:r w:rsidR="00BE28D2" w:rsidRPr="00EC0FD8">
              <w:rPr>
                <w:rFonts w:asciiTheme="minorHAnsi" w:eastAsia="Arial Narrow" w:hAnsiTheme="minorHAnsi" w:cstheme="minorHAnsi"/>
                <w:color w:val="000000"/>
              </w:rPr>
              <w:lastRenderedPageBreak/>
              <w:t>Ciudadana reconoce a los alcaldes distritales o municipales como autoridad de Policía.</w:t>
            </w:r>
          </w:p>
          <w:p w14:paraId="7E2AAB3D" w14:textId="77777777" w:rsidR="00BE28D2" w:rsidRPr="00EC0FD8" w:rsidRDefault="00BE28D2" w:rsidP="00EC0FD8">
            <w:pPr>
              <w:jc w:val="both"/>
              <w:rPr>
                <w:rFonts w:asciiTheme="minorHAnsi" w:eastAsia="Arial Narrow" w:hAnsiTheme="minorHAnsi" w:cstheme="minorHAnsi"/>
              </w:rPr>
            </w:pPr>
          </w:p>
        </w:tc>
      </w:tr>
      <w:tr w:rsidR="0056181D" w:rsidRPr="000D4717" w14:paraId="05BEA436" w14:textId="77777777" w:rsidTr="006A0FB2">
        <w:trPr>
          <w:trHeight w:val="1523"/>
          <w:jc w:val="center"/>
        </w:trPr>
        <w:tc>
          <w:tcPr>
            <w:tcW w:w="3405" w:type="dxa"/>
          </w:tcPr>
          <w:p w14:paraId="5F6E21D7" w14:textId="77777777" w:rsidR="0023349F" w:rsidRPr="00F60D7F" w:rsidRDefault="0023349F" w:rsidP="00EC0FD8">
            <w:pPr>
              <w:jc w:val="both"/>
              <w:rPr>
                <w:rFonts w:asciiTheme="minorHAnsi" w:eastAsia="Arial Narrow" w:hAnsiTheme="minorHAnsi" w:cstheme="minorHAnsi"/>
              </w:rPr>
            </w:pPr>
            <w:r w:rsidRPr="000D4717">
              <w:rPr>
                <w:rFonts w:asciiTheme="minorHAnsi" w:eastAsia="Arial Narrow" w:hAnsiTheme="minorHAnsi" w:cstheme="minorHAnsi"/>
                <w:b/>
              </w:rPr>
              <w:lastRenderedPageBreak/>
              <w:t>Artículo 2°. VIGENCIA.</w:t>
            </w:r>
            <w:r w:rsidRPr="000D4717">
              <w:rPr>
                <w:rFonts w:asciiTheme="minorHAnsi" w:eastAsia="Arial Narrow" w:hAnsiTheme="minorHAnsi" w:cstheme="minorHAnsi"/>
              </w:rPr>
              <w:t xml:space="preserve"> La presente ley rige a partir de la fecha de su expedición y</w:t>
            </w:r>
          </w:p>
          <w:p w14:paraId="1F1531A3" w14:textId="77777777" w:rsidR="0056181D" w:rsidRPr="00EC0FD8" w:rsidRDefault="0023349F" w:rsidP="00EC0FD8">
            <w:pPr>
              <w:jc w:val="both"/>
              <w:rPr>
                <w:rFonts w:asciiTheme="minorHAnsi" w:eastAsia="Arial Narrow" w:hAnsiTheme="minorHAnsi" w:cstheme="minorHAnsi"/>
              </w:rPr>
            </w:pPr>
            <w:r w:rsidRPr="00EC0FD8">
              <w:rPr>
                <w:rFonts w:asciiTheme="minorHAnsi" w:eastAsia="Arial Narrow" w:hAnsiTheme="minorHAnsi" w:cstheme="minorHAnsi"/>
              </w:rPr>
              <w:t>deroga las disposiciones que le sean contrarias.</w:t>
            </w:r>
          </w:p>
        </w:tc>
        <w:tc>
          <w:tcPr>
            <w:tcW w:w="3405" w:type="dxa"/>
          </w:tcPr>
          <w:p w14:paraId="0B1E0FB6" w14:textId="77777777" w:rsidR="0056181D" w:rsidRPr="00EC0FD8" w:rsidRDefault="0023349F" w:rsidP="00EC0FD8">
            <w:pPr>
              <w:jc w:val="both"/>
              <w:rPr>
                <w:rFonts w:asciiTheme="minorHAnsi" w:eastAsia="Arial Narrow" w:hAnsiTheme="minorHAnsi" w:cstheme="minorHAnsi"/>
              </w:rPr>
            </w:pPr>
            <w:r w:rsidRPr="00EC0FD8">
              <w:rPr>
                <w:rFonts w:asciiTheme="minorHAnsi" w:eastAsia="Arial Narrow" w:hAnsiTheme="minorHAnsi" w:cstheme="minorHAnsi"/>
                <w:b/>
              </w:rPr>
              <w:t>Artículo 2°. VIGENCIA.</w:t>
            </w:r>
            <w:r w:rsidRPr="00EC0FD8">
              <w:rPr>
                <w:rFonts w:asciiTheme="minorHAnsi" w:eastAsia="Arial Narrow" w:hAnsiTheme="minorHAnsi" w:cstheme="minorHAnsi"/>
              </w:rPr>
              <w:t xml:space="preserve"> La presente ley rige a partir de la fecha de su expedición y deroga las disposiciones que le sean contrarias.</w:t>
            </w:r>
          </w:p>
        </w:tc>
        <w:tc>
          <w:tcPr>
            <w:tcW w:w="2845" w:type="dxa"/>
          </w:tcPr>
          <w:p w14:paraId="1B4D7643" w14:textId="77777777" w:rsidR="0056181D" w:rsidRPr="00EC0FD8" w:rsidRDefault="00ED6116" w:rsidP="00EC0FD8">
            <w:pPr>
              <w:jc w:val="both"/>
              <w:rPr>
                <w:rFonts w:asciiTheme="minorHAnsi" w:eastAsia="Arial Narrow" w:hAnsiTheme="minorHAnsi" w:cstheme="minorHAnsi"/>
              </w:rPr>
            </w:pPr>
            <w:r w:rsidRPr="00EC0FD8">
              <w:rPr>
                <w:rFonts w:asciiTheme="minorHAnsi" w:eastAsia="Arial Narrow" w:hAnsiTheme="minorHAnsi" w:cstheme="minorHAnsi"/>
              </w:rPr>
              <w:t>Sin modificaciones.</w:t>
            </w:r>
          </w:p>
        </w:tc>
      </w:tr>
    </w:tbl>
    <w:p w14:paraId="264384BA" w14:textId="2EE2FB62" w:rsidR="0056181D" w:rsidRDefault="0056181D" w:rsidP="00EC0FD8">
      <w:pPr>
        <w:spacing w:after="0" w:line="240" w:lineRule="auto"/>
        <w:jc w:val="both"/>
        <w:rPr>
          <w:rFonts w:asciiTheme="minorHAnsi" w:eastAsia="Arial Narrow" w:hAnsiTheme="minorHAnsi" w:cstheme="minorHAnsi"/>
        </w:rPr>
      </w:pPr>
    </w:p>
    <w:p w14:paraId="54D2B4D8" w14:textId="45DEF387" w:rsidR="006A0FB2" w:rsidRDefault="006A0FB2" w:rsidP="00EC0FD8">
      <w:pPr>
        <w:spacing w:after="0" w:line="240" w:lineRule="auto"/>
        <w:jc w:val="both"/>
        <w:rPr>
          <w:rFonts w:asciiTheme="minorHAnsi" w:eastAsia="Arial Narrow" w:hAnsiTheme="minorHAnsi" w:cstheme="minorHAnsi"/>
        </w:rPr>
      </w:pPr>
    </w:p>
    <w:p w14:paraId="15314CF9" w14:textId="77777777" w:rsidR="006A0FB2" w:rsidRPr="00F60D7F" w:rsidRDefault="006A0FB2" w:rsidP="00EC0FD8">
      <w:pPr>
        <w:spacing w:after="0" w:line="240" w:lineRule="auto"/>
        <w:jc w:val="both"/>
        <w:rPr>
          <w:rFonts w:asciiTheme="minorHAnsi" w:eastAsia="Arial Narrow" w:hAnsiTheme="minorHAnsi" w:cstheme="minorHAnsi"/>
        </w:rPr>
      </w:pPr>
    </w:p>
    <w:p w14:paraId="0747A579" w14:textId="77777777" w:rsidR="007669F5" w:rsidRPr="00EC0FD8" w:rsidRDefault="007669F5" w:rsidP="00EC0FD8">
      <w:pPr>
        <w:pStyle w:val="Prrafodelista"/>
        <w:numPr>
          <w:ilvl w:val="0"/>
          <w:numId w:val="3"/>
        </w:numPr>
        <w:spacing w:after="0" w:line="240" w:lineRule="auto"/>
        <w:jc w:val="both"/>
        <w:rPr>
          <w:rFonts w:asciiTheme="minorHAnsi" w:eastAsia="Arial Narrow" w:hAnsiTheme="minorHAnsi" w:cstheme="minorHAnsi"/>
          <w:b/>
          <w:color w:val="000000"/>
        </w:rPr>
      </w:pPr>
      <w:r w:rsidRPr="00EC0FD8">
        <w:rPr>
          <w:rFonts w:asciiTheme="minorHAnsi" w:eastAsia="Arial Narrow" w:hAnsiTheme="minorHAnsi" w:cstheme="minorHAnsi"/>
          <w:b/>
          <w:color w:val="000000"/>
        </w:rPr>
        <w:lastRenderedPageBreak/>
        <w:t>PROPOSICIÓN</w:t>
      </w:r>
    </w:p>
    <w:p w14:paraId="62A3B486" w14:textId="77777777" w:rsidR="00BA6290" w:rsidRPr="00EC0FD8" w:rsidRDefault="00BA6290" w:rsidP="00EC0FD8">
      <w:pPr>
        <w:shd w:val="clear" w:color="auto" w:fill="FFFFFF"/>
        <w:spacing w:after="0" w:line="240" w:lineRule="auto"/>
        <w:ind w:right="30" w:firstLine="210"/>
        <w:jc w:val="both"/>
        <w:rPr>
          <w:rFonts w:asciiTheme="minorHAnsi" w:eastAsia="Arial Narrow" w:hAnsiTheme="minorHAnsi" w:cstheme="minorHAnsi"/>
          <w:i/>
          <w:color w:val="000000"/>
        </w:rPr>
      </w:pPr>
    </w:p>
    <w:p w14:paraId="3D5160E8" w14:textId="77777777" w:rsidR="007669F5" w:rsidRPr="00EC0FD8" w:rsidRDefault="007669F5" w:rsidP="00EC0FD8">
      <w:pPr>
        <w:shd w:val="clear" w:color="auto" w:fill="FFFFFF"/>
        <w:spacing w:after="0" w:line="240" w:lineRule="auto"/>
        <w:ind w:right="30"/>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 xml:space="preserve">Con fundamento en las anteriores consideraciones y argumentos, de manera respetuosa ponemos en consideración de la Honorable </w:t>
      </w:r>
      <w:r w:rsidR="00E41ABE" w:rsidRPr="00EC0FD8">
        <w:rPr>
          <w:rFonts w:asciiTheme="minorHAnsi" w:eastAsia="Arial Narrow" w:hAnsiTheme="minorHAnsi" w:cstheme="minorHAnsi"/>
          <w:color w:val="000000"/>
        </w:rPr>
        <w:t>Comisión Primera de la Cámara de Representantes la PONENCIA POSITIVA p</w:t>
      </w:r>
      <w:r w:rsidRPr="00EC0FD8">
        <w:rPr>
          <w:rFonts w:asciiTheme="minorHAnsi" w:eastAsia="Arial Narrow" w:hAnsiTheme="minorHAnsi" w:cstheme="minorHAnsi"/>
          <w:color w:val="000000"/>
        </w:rPr>
        <w:t>ar</w:t>
      </w:r>
      <w:r w:rsidR="00E41ABE" w:rsidRPr="00EC0FD8">
        <w:rPr>
          <w:rFonts w:asciiTheme="minorHAnsi" w:eastAsia="Arial Narrow" w:hAnsiTheme="minorHAnsi" w:cstheme="minorHAnsi"/>
          <w:color w:val="000000"/>
        </w:rPr>
        <w:t>a</w:t>
      </w:r>
      <w:r w:rsidRPr="00EC0FD8">
        <w:rPr>
          <w:rFonts w:asciiTheme="minorHAnsi" w:eastAsia="Arial Narrow" w:hAnsiTheme="minorHAnsi" w:cstheme="minorHAnsi"/>
          <w:color w:val="000000"/>
        </w:rPr>
        <w:t xml:space="preserve"> primer debate al Proyecto de Ley Nro. </w:t>
      </w:r>
      <w:r w:rsidR="00D604F7" w:rsidRPr="00EC0FD8">
        <w:rPr>
          <w:rFonts w:asciiTheme="minorHAnsi" w:eastAsia="Arial Narrow" w:hAnsiTheme="minorHAnsi" w:cstheme="minorHAnsi"/>
          <w:color w:val="000000"/>
        </w:rPr>
        <w:t>262</w:t>
      </w:r>
      <w:r w:rsidRPr="00EC0FD8">
        <w:rPr>
          <w:rFonts w:asciiTheme="minorHAnsi" w:eastAsia="Arial Narrow" w:hAnsiTheme="minorHAnsi" w:cstheme="minorHAnsi"/>
          <w:color w:val="000000"/>
        </w:rPr>
        <w:t xml:space="preserve"> de 2021 Cámara </w:t>
      </w:r>
      <w:r w:rsidR="00AE57C8" w:rsidRPr="00EC0FD8">
        <w:rPr>
          <w:rFonts w:asciiTheme="minorHAnsi" w:eastAsia="Arial Narrow" w:hAnsiTheme="minorHAnsi" w:cstheme="minorHAnsi"/>
          <w:color w:val="000000"/>
        </w:rPr>
        <w:t>– N</w:t>
      </w:r>
      <w:r w:rsidR="00D759B6" w:rsidRPr="00EC0FD8">
        <w:rPr>
          <w:rFonts w:asciiTheme="minorHAnsi" w:eastAsia="Arial Narrow" w:hAnsiTheme="minorHAnsi" w:cstheme="minorHAnsi"/>
          <w:color w:val="000000"/>
        </w:rPr>
        <w:t>r</w:t>
      </w:r>
      <w:r w:rsidR="00AE57C8" w:rsidRPr="00EC0FD8">
        <w:rPr>
          <w:rFonts w:asciiTheme="minorHAnsi" w:eastAsia="Arial Narrow" w:hAnsiTheme="minorHAnsi" w:cstheme="minorHAnsi"/>
          <w:color w:val="000000"/>
        </w:rPr>
        <w:t>o.003 de 2020 Senado “Por medio de la cual se modifica el artículo 81 del Código Nacional de Seguridad y Convivencia Ciudadana y se introduce un término prudencial para la realización de acciones preventivas en caso de vía de hecho que pretendan perturbar la posesión.”</w:t>
      </w:r>
    </w:p>
    <w:p w14:paraId="75FF7128" w14:textId="77777777" w:rsidR="00AE57C8" w:rsidRPr="00EC0FD8" w:rsidRDefault="00AE57C8" w:rsidP="00EC0FD8">
      <w:pPr>
        <w:shd w:val="clear" w:color="auto" w:fill="FFFFFF"/>
        <w:spacing w:after="0" w:line="240" w:lineRule="auto"/>
        <w:ind w:right="30"/>
        <w:jc w:val="both"/>
        <w:rPr>
          <w:rFonts w:asciiTheme="minorHAnsi" w:eastAsia="Arial Narrow" w:hAnsiTheme="minorHAnsi" w:cstheme="minorHAnsi"/>
          <w:color w:val="000000"/>
        </w:rPr>
      </w:pPr>
    </w:p>
    <w:p w14:paraId="63A4F34E" w14:textId="77777777" w:rsidR="00BA6290" w:rsidRPr="00EC0FD8" w:rsidRDefault="00024A1F" w:rsidP="00EC0FD8">
      <w:pPr>
        <w:shd w:val="clear" w:color="auto" w:fill="FFFFFF"/>
        <w:spacing w:after="0" w:line="240" w:lineRule="auto"/>
        <w:ind w:right="30"/>
        <w:jc w:val="both"/>
        <w:rPr>
          <w:rFonts w:asciiTheme="minorHAnsi" w:eastAsia="Arial Narrow" w:hAnsiTheme="minorHAnsi" w:cstheme="minorHAnsi"/>
          <w:b/>
        </w:rPr>
      </w:pPr>
      <w:r w:rsidRPr="00EC0FD8">
        <w:rPr>
          <w:rFonts w:asciiTheme="minorHAnsi" w:eastAsia="Arial Narrow" w:hAnsiTheme="minorHAnsi" w:cstheme="minorHAnsi"/>
          <w:color w:val="000000"/>
        </w:rPr>
        <w:t xml:space="preserve">De los Honorables Congresistas. </w:t>
      </w:r>
    </w:p>
    <w:p w14:paraId="4A16E734" w14:textId="77777777" w:rsidR="00BA6290" w:rsidRPr="00EC0FD8" w:rsidRDefault="00BA6290" w:rsidP="00EC0FD8">
      <w:pPr>
        <w:spacing w:after="0" w:line="240" w:lineRule="auto"/>
        <w:jc w:val="both"/>
        <w:rPr>
          <w:rFonts w:asciiTheme="minorHAnsi" w:eastAsia="Arial Narrow" w:hAnsiTheme="minorHAnsi" w:cstheme="minorHAnsi"/>
          <w:color w:val="000000"/>
        </w:rPr>
      </w:pPr>
    </w:p>
    <w:p w14:paraId="6BB096FF" w14:textId="77777777" w:rsidR="00BA6290" w:rsidRPr="00EC0FD8" w:rsidRDefault="00BA6290" w:rsidP="00EC0FD8">
      <w:pPr>
        <w:spacing w:after="0" w:line="240" w:lineRule="auto"/>
        <w:jc w:val="both"/>
        <w:rPr>
          <w:rFonts w:asciiTheme="minorHAnsi" w:eastAsia="Arial Narrow" w:hAnsiTheme="minorHAnsi" w:cstheme="minorHAnsi"/>
          <w:color w:val="000000"/>
        </w:rPr>
      </w:pPr>
    </w:p>
    <w:p w14:paraId="709D9E0F" w14:textId="77777777" w:rsidR="00C011A3" w:rsidRPr="00EC0FD8" w:rsidRDefault="00C011A3" w:rsidP="000D4717">
      <w:pPr>
        <w:spacing w:after="0" w:line="240" w:lineRule="auto"/>
        <w:jc w:val="both"/>
        <w:rPr>
          <w:rFonts w:asciiTheme="minorHAnsi" w:eastAsia="Arial Narrow" w:hAnsiTheme="minorHAnsi" w:cstheme="minorHAnsi"/>
          <w:b/>
          <w:color w:val="000000"/>
        </w:rPr>
      </w:pPr>
    </w:p>
    <w:p w14:paraId="69C5952A" w14:textId="77777777" w:rsidR="002F6B25" w:rsidRPr="00EC0FD8" w:rsidRDefault="002F6B25">
      <w:pPr>
        <w:spacing w:after="0" w:line="240" w:lineRule="auto"/>
        <w:jc w:val="both"/>
        <w:rPr>
          <w:rFonts w:asciiTheme="minorHAnsi" w:eastAsia="Arial Narrow" w:hAnsiTheme="minorHAnsi" w:cstheme="minorHAnsi"/>
          <w:b/>
          <w:color w:val="000000"/>
        </w:rPr>
        <w:sectPr w:rsidR="002F6B25" w:rsidRPr="00EC0FD8">
          <w:headerReference w:type="default" r:id="rId10"/>
          <w:footerReference w:type="default" r:id="rId11"/>
          <w:pgSz w:w="12242" w:h="15842"/>
          <w:pgMar w:top="1418" w:right="1701" w:bottom="1418" w:left="1701" w:header="709" w:footer="709" w:gutter="0"/>
          <w:pgNumType w:start="1"/>
          <w:cols w:space="720"/>
        </w:sectPr>
      </w:pPr>
    </w:p>
    <w:p w14:paraId="14E2CF9C" w14:textId="77777777" w:rsidR="000D4717" w:rsidRDefault="000D4717" w:rsidP="000D4717">
      <w:pPr>
        <w:spacing w:after="0" w:line="240" w:lineRule="auto"/>
        <w:jc w:val="both"/>
        <w:rPr>
          <w:rFonts w:asciiTheme="minorHAnsi" w:eastAsia="Arial Narrow" w:hAnsiTheme="minorHAnsi" w:cstheme="minorHAnsi"/>
          <w:b/>
          <w:color w:val="000000"/>
        </w:rPr>
      </w:pPr>
    </w:p>
    <w:p w14:paraId="1A9141B4" w14:textId="77777777" w:rsidR="000D4717" w:rsidRDefault="000D4717" w:rsidP="000D4717">
      <w:pPr>
        <w:spacing w:after="0" w:line="240" w:lineRule="auto"/>
        <w:jc w:val="both"/>
        <w:rPr>
          <w:rFonts w:asciiTheme="minorHAnsi" w:eastAsia="Arial Narrow" w:hAnsiTheme="minorHAnsi" w:cstheme="minorHAnsi"/>
          <w:b/>
          <w:color w:val="000000"/>
        </w:rPr>
      </w:pPr>
    </w:p>
    <w:p w14:paraId="5BF865DD" w14:textId="6AC8206F" w:rsidR="005974BF" w:rsidRPr="00EC0FD8" w:rsidRDefault="005974BF">
      <w:pPr>
        <w:spacing w:after="0" w:line="240" w:lineRule="auto"/>
        <w:jc w:val="both"/>
        <w:rPr>
          <w:rFonts w:asciiTheme="minorHAnsi" w:eastAsia="Arial Narrow" w:hAnsiTheme="minorHAnsi" w:cstheme="minorHAnsi"/>
          <w:b/>
          <w:color w:val="000000"/>
        </w:rPr>
      </w:pPr>
      <w:r w:rsidRPr="000D4717">
        <w:rPr>
          <w:rFonts w:asciiTheme="minorHAnsi" w:eastAsia="Arial Narrow" w:hAnsiTheme="minorHAnsi" w:cstheme="minorHAnsi"/>
          <w:b/>
          <w:color w:val="000000"/>
        </w:rPr>
        <w:t xml:space="preserve">JAIME </w:t>
      </w:r>
      <w:r w:rsidRPr="00F60D7F">
        <w:rPr>
          <w:rFonts w:asciiTheme="minorHAnsi" w:eastAsia="Arial Narrow" w:hAnsiTheme="minorHAnsi" w:cstheme="minorHAnsi"/>
          <w:b/>
          <w:color w:val="000000"/>
        </w:rPr>
        <w:t>RODRIGUEZ CONTRERAS</w:t>
      </w:r>
    </w:p>
    <w:p w14:paraId="6368C7EB" w14:textId="77777777" w:rsidR="00BA6290" w:rsidRPr="00EC0FD8" w:rsidRDefault="005974BF">
      <w:pPr>
        <w:spacing w:after="0" w:line="240" w:lineRule="auto"/>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Representante a la Cámara</w:t>
      </w:r>
      <w:r w:rsidR="008402ED" w:rsidRPr="00EC0FD8">
        <w:rPr>
          <w:rFonts w:asciiTheme="minorHAnsi" w:eastAsia="Arial Narrow" w:hAnsiTheme="minorHAnsi" w:cstheme="minorHAnsi"/>
          <w:color w:val="000000"/>
        </w:rPr>
        <w:t xml:space="preserve"> por el </w:t>
      </w:r>
      <w:r w:rsidR="00C011A3" w:rsidRPr="00EC0FD8">
        <w:rPr>
          <w:rFonts w:asciiTheme="minorHAnsi" w:eastAsia="Arial Narrow" w:hAnsiTheme="minorHAnsi" w:cstheme="minorHAnsi"/>
          <w:color w:val="000000"/>
        </w:rPr>
        <w:t>Meta</w:t>
      </w:r>
    </w:p>
    <w:p w14:paraId="45CA6D25" w14:textId="77777777" w:rsidR="00C011A3" w:rsidRPr="00EC0FD8" w:rsidRDefault="00C011A3" w:rsidP="00EC0FD8">
      <w:pPr>
        <w:spacing w:after="0" w:line="240" w:lineRule="auto"/>
        <w:jc w:val="both"/>
        <w:rPr>
          <w:rFonts w:asciiTheme="minorHAnsi" w:eastAsia="Arial Narrow" w:hAnsiTheme="minorHAnsi" w:cstheme="minorHAnsi"/>
          <w:color w:val="000000"/>
        </w:rPr>
      </w:pPr>
      <w:r w:rsidRPr="00EC0FD8">
        <w:rPr>
          <w:rFonts w:asciiTheme="minorHAnsi" w:eastAsia="Arial Narrow" w:hAnsiTheme="minorHAnsi" w:cstheme="minorHAnsi"/>
          <w:color w:val="000000"/>
        </w:rPr>
        <w:t>Ponente Coordinador</w:t>
      </w:r>
    </w:p>
    <w:p w14:paraId="1C71E9F4" w14:textId="77777777" w:rsidR="000D4717" w:rsidRDefault="000D4717" w:rsidP="000D4717">
      <w:pPr>
        <w:spacing w:after="0" w:line="240" w:lineRule="auto"/>
        <w:jc w:val="both"/>
        <w:rPr>
          <w:rFonts w:asciiTheme="minorHAnsi" w:eastAsia="Arial Narrow" w:hAnsiTheme="minorHAnsi" w:cstheme="minorHAnsi"/>
          <w:b/>
        </w:rPr>
      </w:pPr>
    </w:p>
    <w:p w14:paraId="78B1E712" w14:textId="77777777" w:rsidR="000D4717" w:rsidRDefault="000D4717" w:rsidP="000D4717">
      <w:pPr>
        <w:spacing w:after="0" w:line="240" w:lineRule="auto"/>
        <w:jc w:val="both"/>
        <w:rPr>
          <w:rFonts w:asciiTheme="minorHAnsi" w:eastAsia="Arial Narrow" w:hAnsiTheme="minorHAnsi" w:cstheme="minorHAnsi"/>
          <w:b/>
        </w:rPr>
      </w:pPr>
    </w:p>
    <w:p w14:paraId="01C9F811" w14:textId="51926823" w:rsidR="00777DEC" w:rsidRPr="00F60D7F" w:rsidRDefault="00AE57C8" w:rsidP="00EC0FD8">
      <w:pPr>
        <w:spacing w:after="0" w:line="240" w:lineRule="auto"/>
        <w:jc w:val="both"/>
        <w:rPr>
          <w:rFonts w:asciiTheme="minorHAnsi" w:eastAsia="Arial Narrow" w:hAnsiTheme="minorHAnsi" w:cstheme="minorHAnsi"/>
          <w:color w:val="000000"/>
        </w:rPr>
      </w:pPr>
      <w:r w:rsidRPr="00F60D7F">
        <w:rPr>
          <w:rFonts w:asciiTheme="minorHAnsi" w:eastAsia="Arial Narrow" w:hAnsiTheme="minorHAnsi" w:cstheme="minorHAnsi"/>
          <w:b/>
        </w:rPr>
        <w:t>JOSÉ JAIME USCÁTEGUI PASTRANA</w:t>
      </w:r>
      <w:r w:rsidR="008402ED" w:rsidRPr="00F60D7F">
        <w:rPr>
          <w:rFonts w:asciiTheme="minorHAnsi" w:eastAsia="Arial Narrow" w:hAnsiTheme="minorHAnsi" w:cstheme="minorHAnsi"/>
          <w:b/>
        </w:rPr>
        <w:tab/>
        <w:t xml:space="preserve">     </w:t>
      </w:r>
    </w:p>
    <w:p w14:paraId="3C3E4C90" w14:textId="77777777" w:rsidR="00777DEC" w:rsidRPr="00EC0FD8" w:rsidRDefault="00777DEC"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Representante a la Cámara</w:t>
      </w:r>
      <w:r w:rsidR="008402ED" w:rsidRPr="00EC0FD8">
        <w:rPr>
          <w:rFonts w:asciiTheme="minorHAnsi" w:eastAsia="Arial Narrow" w:hAnsiTheme="minorHAnsi" w:cstheme="minorHAnsi"/>
        </w:rPr>
        <w:t xml:space="preserve"> por </w:t>
      </w:r>
      <w:r w:rsidR="00AE57C8" w:rsidRPr="00EC0FD8">
        <w:rPr>
          <w:rFonts w:asciiTheme="minorHAnsi" w:eastAsia="Arial Narrow" w:hAnsiTheme="minorHAnsi" w:cstheme="minorHAnsi"/>
        </w:rPr>
        <w:t>Bogotá</w:t>
      </w:r>
      <w:r w:rsidR="008402ED" w:rsidRPr="00EC0FD8">
        <w:rPr>
          <w:rFonts w:asciiTheme="minorHAnsi" w:eastAsia="Arial Narrow" w:hAnsiTheme="minorHAnsi" w:cstheme="minorHAnsi"/>
        </w:rPr>
        <w:t xml:space="preserve">      </w:t>
      </w:r>
    </w:p>
    <w:p w14:paraId="3D0C067C" w14:textId="77777777" w:rsidR="002F6B25" w:rsidRPr="00EC0FD8" w:rsidRDefault="00777DEC" w:rsidP="00EC0FD8">
      <w:pPr>
        <w:spacing w:after="0" w:line="240" w:lineRule="auto"/>
        <w:rPr>
          <w:rFonts w:asciiTheme="minorHAnsi" w:eastAsia="Arial Narrow" w:hAnsiTheme="minorHAnsi" w:cstheme="minorHAnsi"/>
        </w:rPr>
        <w:sectPr w:rsidR="002F6B25" w:rsidRPr="00EC0FD8" w:rsidSect="00C011A3">
          <w:type w:val="continuous"/>
          <w:pgSz w:w="12242" w:h="15842"/>
          <w:pgMar w:top="1418" w:right="1701" w:bottom="1418" w:left="1701" w:header="709" w:footer="709" w:gutter="0"/>
          <w:pgNumType w:start="1"/>
          <w:cols w:num="2" w:space="720"/>
        </w:sectPr>
      </w:pPr>
      <w:r w:rsidRPr="00EC0FD8">
        <w:rPr>
          <w:rFonts w:asciiTheme="minorHAnsi" w:eastAsia="Arial Narrow" w:hAnsiTheme="minorHAnsi" w:cstheme="minorHAnsi"/>
        </w:rPr>
        <w:t>Ponente</w:t>
      </w:r>
      <w:r w:rsidR="00C011A3" w:rsidRPr="00EC0FD8">
        <w:rPr>
          <w:rFonts w:asciiTheme="minorHAnsi" w:eastAsia="Arial Narrow" w:hAnsiTheme="minorHAnsi" w:cstheme="minorHAnsi"/>
        </w:rPr>
        <w:t xml:space="preserve"> Coordinador</w:t>
      </w:r>
    </w:p>
    <w:p w14:paraId="1161892F" w14:textId="77777777" w:rsidR="005974BF" w:rsidRPr="000D4717" w:rsidRDefault="005974BF" w:rsidP="00EC0FD8">
      <w:pPr>
        <w:spacing w:after="0" w:line="240" w:lineRule="auto"/>
        <w:rPr>
          <w:rFonts w:asciiTheme="minorHAnsi" w:eastAsia="Arial Narrow" w:hAnsiTheme="minorHAnsi" w:cstheme="minorHAnsi"/>
          <w:b/>
        </w:rPr>
      </w:pPr>
    </w:p>
    <w:p w14:paraId="65D88426" w14:textId="77777777" w:rsidR="00C011A3" w:rsidRPr="00F60D7F" w:rsidRDefault="00C011A3" w:rsidP="00EC0FD8">
      <w:pPr>
        <w:spacing w:after="0" w:line="240" w:lineRule="auto"/>
        <w:rPr>
          <w:rFonts w:asciiTheme="minorHAnsi" w:eastAsia="Arial Narrow" w:hAnsiTheme="minorHAnsi" w:cstheme="minorHAnsi"/>
          <w:b/>
        </w:rPr>
      </w:pPr>
    </w:p>
    <w:p w14:paraId="3E5288DC" w14:textId="77777777" w:rsidR="00C011A3" w:rsidRPr="00EC0FD8" w:rsidRDefault="00C011A3" w:rsidP="00EC0FD8">
      <w:pPr>
        <w:spacing w:after="0" w:line="240" w:lineRule="auto"/>
        <w:rPr>
          <w:rFonts w:asciiTheme="minorHAnsi" w:eastAsia="Arial Narrow" w:hAnsiTheme="minorHAnsi" w:cstheme="minorHAnsi"/>
          <w:b/>
        </w:rPr>
      </w:pPr>
    </w:p>
    <w:p w14:paraId="7F593EB4" w14:textId="77777777" w:rsidR="002F6B25" w:rsidRPr="00EC0FD8" w:rsidRDefault="002F6B25" w:rsidP="00EC0FD8">
      <w:pPr>
        <w:spacing w:after="0" w:line="240" w:lineRule="auto"/>
        <w:rPr>
          <w:rFonts w:asciiTheme="minorHAnsi" w:eastAsia="Arial Narrow" w:hAnsiTheme="minorHAnsi" w:cstheme="minorHAnsi"/>
          <w:b/>
        </w:rPr>
        <w:sectPr w:rsidR="002F6B25" w:rsidRPr="00EC0FD8" w:rsidSect="00C011A3">
          <w:type w:val="continuous"/>
          <w:pgSz w:w="12242" w:h="15842"/>
          <w:pgMar w:top="1418" w:right="1701" w:bottom="1418" w:left="1701" w:header="709" w:footer="709" w:gutter="0"/>
          <w:pgNumType w:start="1"/>
          <w:cols w:space="720"/>
        </w:sectPr>
      </w:pPr>
    </w:p>
    <w:p w14:paraId="3626AEEE" w14:textId="77777777" w:rsidR="000D4717" w:rsidRDefault="000D4717" w:rsidP="000D4717">
      <w:pPr>
        <w:spacing w:after="0" w:line="240" w:lineRule="auto"/>
        <w:rPr>
          <w:rFonts w:asciiTheme="minorHAnsi" w:eastAsia="Arial Narrow" w:hAnsiTheme="minorHAnsi" w:cstheme="minorHAnsi"/>
          <w:b/>
        </w:rPr>
      </w:pPr>
    </w:p>
    <w:p w14:paraId="76E2345A" w14:textId="77777777" w:rsidR="000D4717" w:rsidRDefault="000D4717" w:rsidP="000D4717">
      <w:pPr>
        <w:spacing w:after="0" w:line="240" w:lineRule="auto"/>
        <w:rPr>
          <w:rFonts w:asciiTheme="minorHAnsi" w:eastAsia="Arial Narrow" w:hAnsiTheme="minorHAnsi" w:cstheme="minorHAnsi"/>
          <w:b/>
        </w:rPr>
      </w:pPr>
    </w:p>
    <w:p w14:paraId="1DC776FB" w14:textId="63A9745E" w:rsidR="00AE57C8" w:rsidRPr="00F60D7F" w:rsidRDefault="00AE57C8" w:rsidP="00EC0FD8">
      <w:pPr>
        <w:spacing w:after="0" w:line="240" w:lineRule="auto"/>
        <w:rPr>
          <w:rFonts w:asciiTheme="minorHAnsi" w:eastAsia="Arial Narrow" w:hAnsiTheme="minorHAnsi" w:cstheme="minorHAnsi"/>
          <w:b/>
        </w:rPr>
      </w:pPr>
      <w:r w:rsidRPr="000D4717">
        <w:rPr>
          <w:rFonts w:asciiTheme="minorHAnsi" w:eastAsia="Arial Narrow" w:hAnsiTheme="minorHAnsi" w:cstheme="minorHAnsi"/>
          <w:b/>
        </w:rPr>
        <w:t xml:space="preserve">JOSÉ GUSTAVO </w:t>
      </w:r>
      <w:r w:rsidRPr="00F60D7F">
        <w:rPr>
          <w:rFonts w:asciiTheme="minorHAnsi" w:eastAsia="Arial Narrow" w:hAnsiTheme="minorHAnsi" w:cstheme="minorHAnsi"/>
          <w:b/>
        </w:rPr>
        <w:t>PADILLA OROZCO</w:t>
      </w:r>
    </w:p>
    <w:p w14:paraId="082C2AC4" w14:textId="5894195E" w:rsidR="005974BF" w:rsidRPr="00EC0FD8" w:rsidRDefault="008402ED"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rPr>
        <w:t xml:space="preserve">Representante a la Cámara </w:t>
      </w:r>
      <w:r w:rsidR="00AE57C8" w:rsidRPr="00EC0FD8">
        <w:rPr>
          <w:rFonts w:asciiTheme="minorHAnsi" w:eastAsia="Arial Narrow" w:hAnsiTheme="minorHAnsi" w:cstheme="minorHAnsi"/>
        </w:rPr>
        <w:t>Valle del Cauca</w:t>
      </w:r>
    </w:p>
    <w:p w14:paraId="217161CB" w14:textId="77777777" w:rsidR="008402ED" w:rsidRPr="00EC0FD8" w:rsidRDefault="008402ED"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Ponente</w:t>
      </w:r>
    </w:p>
    <w:p w14:paraId="12955FA0" w14:textId="77777777" w:rsidR="000D4717" w:rsidRDefault="000D4717" w:rsidP="000D4717">
      <w:pPr>
        <w:spacing w:after="0" w:line="240" w:lineRule="auto"/>
        <w:rPr>
          <w:rFonts w:asciiTheme="minorHAnsi" w:eastAsia="Arial Narrow" w:hAnsiTheme="minorHAnsi" w:cstheme="minorHAnsi"/>
          <w:b/>
        </w:rPr>
      </w:pPr>
    </w:p>
    <w:p w14:paraId="07ADB870" w14:textId="77777777" w:rsidR="000D4717" w:rsidRDefault="000D4717" w:rsidP="000D4717">
      <w:pPr>
        <w:spacing w:after="0" w:line="240" w:lineRule="auto"/>
        <w:rPr>
          <w:rFonts w:asciiTheme="minorHAnsi" w:eastAsia="Arial Narrow" w:hAnsiTheme="minorHAnsi" w:cstheme="minorHAnsi"/>
          <w:b/>
        </w:rPr>
      </w:pPr>
    </w:p>
    <w:p w14:paraId="15C17241" w14:textId="5EFF6AB6" w:rsidR="00C011A3" w:rsidRPr="00F60D7F" w:rsidRDefault="00AE57C8" w:rsidP="00EC0FD8">
      <w:pPr>
        <w:spacing w:after="0" w:line="240" w:lineRule="auto"/>
        <w:rPr>
          <w:rFonts w:asciiTheme="minorHAnsi" w:eastAsia="Arial Narrow" w:hAnsiTheme="minorHAnsi" w:cstheme="minorHAnsi"/>
          <w:b/>
        </w:rPr>
      </w:pPr>
      <w:r w:rsidRPr="00F60D7F">
        <w:rPr>
          <w:rFonts w:asciiTheme="minorHAnsi" w:eastAsia="Arial Narrow" w:hAnsiTheme="minorHAnsi" w:cstheme="minorHAnsi"/>
          <w:b/>
        </w:rPr>
        <w:t>HERNÁN GUSTAVO ESTUPIÑAN CALVACHE</w:t>
      </w:r>
    </w:p>
    <w:p w14:paraId="3948E25C" w14:textId="77777777" w:rsidR="008402ED" w:rsidRPr="00EC0FD8" w:rsidRDefault="00777DEC"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rPr>
        <w:t>Representante a la Cámara</w:t>
      </w:r>
      <w:r w:rsidR="008402ED" w:rsidRPr="00EC0FD8">
        <w:rPr>
          <w:rFonts w:asciiTheme="minorHAnsi" w:eastAsia="Arial Narrow" w:hAnsiTheme="minorHAnsi" w:cstheme="minorHAnsi"/>
        </w:rPr>
        <w:t xml:space="preserve"> por </w:t>
      </w:r>
      <w:r w:rsidR="00AE57C8" w:rsidRPr="00EC0FD8">
        <w:rPr>
          <w:rFonts w:asciiTheme="minorHAnsi" w:eastAsia="Arial Narrow" w:hAnsiTheme="minorHAnsi" w:cstheme="minorHAnsi"/>
        </w:rPr>
        <w:t>Nariño</w:t>
      </w:r>
      <w:r w:rsidR="008402ED" w:rsidRPr="00EC0FD8">
        <w:rPr>
          <w:rFonts w:asciiTheme="minorHAnsi" w:eastAsia="Arial Narrow" w:hAnsiTheme="minorHAnsi" w:cstheme="minorHAnsi"/>
        </w:rPr>
        <w:t xml:space="preserve">  </w:t>
      </w:r>
    </w:p>
    <w:p w14:paraId="3C20A67C" w14:textId="77777777" w:rsidR="002F6B25" w:rsidRPr="00EC0FD8" w:rsidRDefault="00777DEC" w:rsidP="00EC0FD8">
      <w:pPr>
        <w:spacing w:after="0" w:line="240" w:lineRule="auto"/>
        <w:rPr>
          <w:rFonts w:asciiTheme="minorHAnsi" w:eastAsia="Arial Narrow" w:hAnsiTheme="minorHAnsi" w:cstheme="minorHAnsi"/>
        </w:rPr>
        <w:sectPr w:rsidR="002F6B25" w:rsidRPr="00EC0FD8" w:rsidSect="00C011A3">
          <w:type w:val="continuous"/>
          <w:pgSz w:w="12242" w:h="15842"/>
          <w:pgMar w:top="1418" w:right="1701" w:bottom="1418" w:left="1701" w:header="709" w:footer="709" w:gutter="0"/>
          <w:pgNumType w:start="1"/>
          <w:cols w:num="2" w:space="720"/>
        </w:sectPr>
      </w:pPr>
      <w:r w:rsidRPr="00EC0FD8">
        <w:rPr>
          <w:rFonts w:asciiTheme="minorHAnsi" w:eastAsia="Arial Narrow" w:hAnsiTheme="minorHAnsi" w:cstheme="minorHAnsi"/>
        </w:rPr>
        <w:t>Ponente</w:t>
      </w:r>
    </w:p>
    <w:p w14:paraId="4B9FAC54" w14:textId="77777777" w:rsidR="00C011A3" w:rsidRPr="00F60D7F" w:rsidRDefault="00777DEC" w:rsidP="00EC0FD8">
      <w:pPr>
        <w:spacing w:after="0" w:line="240" w:lineRule="auto"/>
        <w:rPr>
          <w:rFonts w:asciiTheme="minorHAnsi" w:eastAsia="Arial Narrow" w:hAnsiTheme="minorHAnsi" w:cstheme="minorHAnsi"/>
        </w:rPr>
      </w:pPr>
      <w:r w:rsidRPr="000D4717">
        <w:rPr>
          <w:rFonts w:asciiTheme="minorHAnsi" w:eastAsia="Arial Narrow" w:hAnsiTheme="minorHAnsi" w:cstheme="minorHAnsi"/>
        </w:rPr>
        <w:lastRenderedPageBreak/>
        <w:tab/>
      </w:r>
    </w:p>
    <w:p w14:paraId="47A2DEB8" w14:textId="77777777" w:rsidR="00C011A3" w:rsidRPr="00EC0FD8" w:rsidRDefault="00777DEC"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b/>
        </w:rPr>
        <w:tab/>
      </w:r>
    </w:p>
    <w:p w14:paraId="4E470844" w14:textId="77777777" w:rsidR="008402ED" w:rsidRPr="00EC0FD8" w:rsidRDefault="00777DEC"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b/>
        </w:rPr>
        <w:tab/>
      </w:r>
      <w:r w:rsidRPr="00EC0FD8">
        <w:rPr>
          <w:rFonts w:asciiTheme="minorHAnsi" w:eastAsia="Arial Narrow" w:hAnsiTheme="minorHAnsi" w:cstheme="minorHAnsi"/>
          <w:b/>
        </w:rPr>
        <w:tab/>
      </w:r>
      <w:r w:rsidRPr="00EC0FD8">
        <w:rPr>
          <w:rFonts w:asciiTheme="minorHAnsi" w:eastAsia="Arial Narrow" w:hAnsiTheme="minorHAnsi" w:cstheme="minorHAnsi"/>
          <w:b/>
        </w:rPr>
        <w:tab/>
      </w:r>
      <w:r w:rsidRPr="00EC0FD8">
        <w:rPr>
          <w:rFonts w:asciiTheme="minorHAnsi" w:eastAsia="Arial Narrow" w:hAnsiTheme="minorHAnsi" w:cstheme="minorHAnsi"/>
          <w:b/>
        </w:rPr>
        <w:tab/>
      </w:r>
    </w:p>
    <w:p w14:paraId="1615073A" w14:textId="77777777" w:rsidR="002F6B25" w:rsidRPr="00EC0FD8" w:rsidRDefault="002F6B25" w:rsidP="00EC0FD8">
      <w:pPr>
        <w:spacing w:after="0" w:line="240" w:lineRule="auto"/>
        <w:rPr>
          <w:rFonts w:asciiTheme="minorHAnsi" w:eastAsia="Arial Narrow" w:hAnsiTheme="minorHAnsi" w:cstheme="minorHAnsi"/>
          <w:b/>
        </w:rPr>
        <w:sectPr w:rsidR="002F6B25" w:rsidRPr="00EC0FD8" w:rsidSect="00C011A3">
          <w:type w:val="continuous"/>
          <w:pgSz w:w="12242" w:h="15842"/>
          <w:pgMar w:top="1418" w:right="1701" w:bottom="1418" w:left="1701" w:header="709" w:footer="709" w:gutter="0"/>
          <w:pgNumType w:start="1"/>
          <w:cols w:space="720"/>
        </w:sectPr>
      </w:pPr>
    </w:p>
    <w:p w14:paraId="28197AEC" w14:textId="77777777" w:rsidR="000D4717" w:rsidRDefault="000D4717" w:rsidP="000D4717">
      <w:pPr>
        <w:spacing w:after="0" w:line="240" w:lineRule="auto"/>
        <w:rPr>
          <w:rFonts w:asciiTheme="minorHAnsi" w:eastAsia="Arial Narrow" w:hAnsiTheme="minorHAnsi" w:cstheme="minorHAnsi"/>
          <w:b/>
        </w:rPr>
      </w:pPr>
    </w:p>
    <w:p w14:paraId="3FC2EC79" w14:textId="07822D88" w:rsidR="005974BF" w:rsidRPr="00F60D7F" w:rsidRDefault="00AE57C8" w:rsidP="00EC0FD8">
      <w:pPr>
        <w:spacing w:after="0" w:line="240" w:lineRule="auto"/>
        <w:rPr>
          <w:rFonts w:asciiTheme="minorHAnsi" w:eastAsia="Arial Narrow" w:hAnsiTheme="minorHAnsi" w:cstheme="minorHAnsi"/>
          <w:b/>
        </w:rPr>
      </w:pPr>
      <w:r w:rsidRPr="000D4717">
        <w:rPr>
          <w:rFonts w:asciiTheme="minorHAnsi" w:eastAsia="Arial Narrow" w:hAnsiTheme="minorHAnsi" w:cstheme="minorHAnsi"/>
          <w:b/>
        </w:rPr>
        <w:t>INTI RAÚL ASPRILLA REYES</w:t>
      </w:r>
    </w:p>
    <w:p w14:paraId="33F6C4D6" w14:textId="77777777" w:rsidR="005974BF" w:rsidRPr="00EC0FD8" w:rsidRDefault="008402ED"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 xml:space="preserve">Representante a la Cámara por </w:t>
      </w:r>
      <w:r w:rsidR="00D759B6" w:rsidRPr="00EC0FD8">
        <w:rPr>
          <w:rFonts w:asciiTheme="minorHAnsi" w:eastAsia="Arial Narrow" w:hAnsiTheme="minorHAnsi" w:cstheme="minorHAnsi"/>
        </w:rPr>
        <w:t>Bogotá</w:t>
      </w:r>
    </w:p>
    <w:p w14:paraId="1CEA0848" w14:textId="77777777" w:rsidR="008402ED" w:rsidRPr="00EC0FD8" w:rsidRDefault="008402ED"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rPr>
        <w:t>Ponente</w:t>
      </w:r>
    </w:p>
    <w:p w14:paraId="594C7105" w14:textId="77777777" w:rsidR="008402ED" w:rsidRPr="00EC0FD8" w:rsidRDefault="008402ED" w:rsidP="00EC0FD8">
      <w:pPr>
        <w:spacing w:after="0" w:line="240" w:lineRule="auto"/>
        <w:rPr>
          <w:rFonts w:asciiTheme="minorHAnsi" w:eastAsia="Arial Narrow" w:hAnsiTheme="minorHAnsi" w:cstheme="minorHAnsi"/>
          <w:b/>
        </w:rPr>
      </w:pPr>
    </w:p>
    <w:p w14:paraId="6498B5DD" w14:textId="77777777" w:rsidR="00C011A3" w:rsidRPr="00EC0FD8" w:rsidRDefault="00C011A3" w:rsidP="00EC0FD8">
      <w:pPr>
        <w:spacing w:after="0" w:line="240" w:lineRule="auto"/>
        <w:rPr>
          <w:rFonts w:asciiTheme="minorHAnsi" w:eastAsia="Arial Narrow" w:hAnsiTheme="minorHAnsi" w:cstheme="minorHAnsi"/>
          <w:b/>
        </w:rPr>
      </w:pPr>
    </w:p>
    <w:p w14:paraId="5185D273" w14:textId="748D7245" w:rsidR="00777DEC" w:rsidRPr="00EC0FD8" w:rsidRDefault="00AE57C8"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b/>
        </w:rPr>
        <w:t>JORGE ELIÉCER TAMAYO MARULANDA</w:t>
      </w:r>
      <w:r w:rsidRPr="00EC0FD8">
        <w:rPr>
          <w:rFonts w:asciiTheme="minorHAnsi" w:eastAsia="Arial Narrow" w:hAnsiTheme="minorHAnsi" w:cstheme="minorHAnsi"/>
          <w:b/>
        </w:rPr>
        <w:tab/>
      </w:r>
    </w:p>
    <w:p w14:paraId="15E76696" w14:textId="449DFFBE" w:rsidR="008402ED" w:rsidRPr="00EC0FD8" w:rsidRDefault="00777DEC"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Representante a la Cámara</w:t>
      </w:r>
      <w:r w:rsidR="008402ED" w:rsidRPr="00EC0FD8">
        <w:rPr>
          <w:rFonts w:asciiTheme="minorHAnsi" w:eastAsia="Arial Narrow" w:hAnsiTheme="minorHAnsi" w:cstheme="minorHAnsi"/>
        </w:rPr>
        <w:t xml:space="preserve"> </w:t>
      </w:r>
      <w:r w:rsidR="00AE57C8" w:rsidRPr="00EC0FD8">
        <w:rPr>
          <w:rFonts w:asciiTheme="minorHAnsi" w:eastAsia="Arial Narrow" w:hAnsiTheme="minorHAnsi" w:cstheme="minorHAnsi"/>
        </w:rPr>
        <w:t>Valle del Cauca</w:t>
      </w:r>
    </w:p>
    <w:p w14:paraId="6957560A" w14:textId="77777777" w:rsidR="002F6B25" w:rsidRPr="00EC0FD8" w:rsidRDefault="00777DEC" w:rsidP="00EC0FD8">
      <w:pPr>
        <w:spacing w:after="0" w:line="240" w:lineRule="auto"/>
        <w:rPr>
          <w:rFonts w:asciiTheme="minorHAnsi" w:eastAsia="Arial Narrow" w:hAnsiTheme="minorHAnsi" w:cstheme="minorHAnsi"/>
        </w:rPr>
        <w:sectPr w:rsidR="002F6B25" w:rsidRPr="00EC0FD8" w:rsidSect="00C011A3">
          <w:type w:val="continuous"/>
          <w:pgSz w:w="12242" w:h="15842"/>
          <w:pgMar w:top="1418" w:right="1701" w:bottom="1418" w:left="1701" w:header="709" w:footer="709" w:gutter="0"/>
          <w:pgNumType w:start="1"/>
          <w:cols w:num="2" w:space="720"/>
        </w:sectPr>
      </w:pPr>
      <w:r w:rsidRPr="00EC0FD8">
        <w:rPr>
          <w:rFonts w:asciiTheme="minorHAnsi" w:eastAsia="Arial Narrow" w:hAnsiTheme="minorHAnsi" w:cstheme="minorHAnsi"/>
        </w:rPr>
        <w:t>Ponente</w:t>
      </w:r>
    </w:p>
    <w:p w14:paraId="568CBDC2" w14:textId="77777777" w:rsidR="00C011A3" w:rsidRPr="00F60D7F" w:rsidRDefault="00777DEC" w:rsidP="00EC0FD8">
      <w:pPr>
        <w:spacing w:after="0" w:line="240" w:lineRule="auto"/>
        <w:rPr>
          <w:rFonts w:asciiTheme="minorHAnsi" w:eastAsia="Arial Narrow" w:hAnsiTheme="minorHAnsi" w:cstheme="minorHAnsi"/>
          <w:b/>
        </w:rPr>
      </w:pPr>
      <w:r w:rsidRPr="000D4717">
        <w:rPr>
          <w:rFonts w:asciiTheme="minorHAnsi" w:eastAsia="Arial Narrow" w:hAnsiTheme="minorHAnsi" w:cstheme="minorHAnsi"/>
          <w:b/>
        </w:rPr>
        <w:lastRenderedPageBreak/>
        <w:tab/>
      </w:r>
    </w:p>
    <w:p w14:paraId="7058AC8A" w14:textId="77777777" w:rsidR="00C011A3" w:rsidRPr="00EC0FD8" w:rsidRDefault="00C011A3" w:rsidP="00EC0FD8">
      <w:pPr>
        <w:spacing w:after="0" w:line="240" w:lineRule="auto"/>
        <w:rPr>
          <w:rFonts w:asciiTheme="minorHAnsi" w:eastAsia="Arial Narrow" w:hAnsiTheme="minorHAnsi" w:cstheme="minorHAnsi"/>
          <w:b/>
        </w:rPr>
      </w:pPr>
    </w:p>
    <w:p w14:paraId="14E02E02" w14:textId="77777777" w:rsidR="00C011A3" w:rsidRPr="00EC0FD8" w:rsidRDefault="00777DEC"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b/>
        </w:rPr>
        <w:tab/>
      </w:r>
    </w:p>
    <w:p w14:paraId="18BB8D0B" w14:textId="7C68F8A2" w:rsidR="002F6B25" w:rsidRPr="00EC0FD8" w:rsidRDefault="00777DEC" w:rsidP="00EC0FD8">
      <w:pPr>
        <w:spacing w:after="0" w:line="240" w:lineRule="auto"/>
        <w:rPr>
          <w:rFonts w:asciiTheme="minorHAnsi" w:eastAsia="Arial Narrow" w:hAnsiTheme="minorHAnsi" w:cstheme="minorHAnsi"/>
          <w:b/>
        </w:rPr>
        <w:sectPr w:rsidR="002F6B25" w:rsidRPr="00EC0FD8" w:rsidSect="00C011A3">
          <w:type w:val="continuous"/>
          <w:pgSz w:w="12242" w:h="15842"/>
          <w:pgMar w:top="1418" w:right="1701" w:bottom="1418" w:left="1701" w:header="709" w:footer="709" w:gutter="0"/>
          <w:pgNumType w:start="1"/>
          <w:cols w:space="720"/>
        </w:sectPr>
      </w:pPr>
      <w:r w:rsidRPr="00EC0FD8">
        <w:rPr>
          <w:rFonts w:asciiTheme="minorHAnsi" w:eastAsia="Arial Narrow" w:hAnsiTheme="minorHAnsi" w:cstheme="minorHAnsi"/>
          <w:b/>
        </w:rPr>
        <w:tab/>
      </w:r>
      <w:r w:rsidRPr="00EC0FD8">
        <w:rPr>
          <w:rFonts w:asciiTheme="minorHAnsi" w:eastAsia="Arial Narrow" w:hAnsiTheme="minorHAnsi" w:cstheme="minorHAnsi"/>
          <w:b/>
        </w:rPr>
        <w:tab/>
      </w:r>
      <w:r w:rsidRPr="00EC0FD8">
        <w:rPr>
          <w:rFonts w:asciiTheme="minorHAnsi" w:eastAsia="Arial Narrow" w:hAnsiTheme="minorHAnsi" w:cstheme="minorHAnsi"/>
          <w:b/>
        </w:rPr>
        <w:tab/>
      </w:r>
      <w:r w:rsidRPr="00EC0FD8">
        <w:rPr>
          <w:rFonts w:asciiTheme="minorHAnsi" w:eastAsia="Arial Narrow" w:hAnsiTheme="minorHAnsi" w:cstheme="minorHAnsi"/>
          <w:b/>
        </w:rPr>
        <w:tab/>
      </w:r>
    </w:p>
    <w:p w14:paraId="6E1E995D" w14:textId="77777777" w:rsidR="005974BF" w:rsidRPr="00F60D7F" w:rsidRDefault="00AE57C8" w:rsidP="00EC0FD8">
      <w:pPr>
        <w:spacing w:after="0" w:line="240" w:lineRule="auto"/>
        <w:rPr>
          <w:rFonts w:asciiTheme="minorHAnsi" w:eastAsia="Arial Narrow" w:hAnsiTheme="minorHAnsi" w:cstheme="minorHAnsi"/>
          <w:b/>
        </w:rPr>
      </w:pPr>
      <w:r w:rsidRPr="000D4717">
        <w:rPr>
          <w:rFonts w:asciiTheme="minorHAnsi" w:eastAsia="Arial Narrow" w:hAnsiTheme="minorHAnsi" w:cstheme="minorHAnsi"/>
          <w:b/>
        </w:rPr>
        <w:lastRenderedPageBreak/>
        <w:t>CARLOS GERMÁN NAVAS TALERO</w:t>
      </w:r>
    </w:p>
    <w:p w14:paraId="26EE71BC" w14:textId="77777777" w:rsidR="008402ED" w:rsidRPr="00EC0FD8" w:rsidRDefault="008402ED"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 xml:space="preserve">Representante a la Cámara por Bogotá </w:t>
      </w:r>
    </w:p>
    <w:p w14:paraId="248DF0F8" w14:textId="77777777" w:rsidR="008402ED" w:rsidRPr="00EC0FD8" w:rsidRDefault="008402ED"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Ponente</w:t>
      </w:r>
    </w:p>
    <w:p w14:paraId="7462325B" w14:textId="77777777" w:rsidR="008402ED" w:rsidRPr="00EC0FD8" w:rsidRDefault="008402ED" w:rsidP="00EC0FD8">
      <w:pPr>
        <w:spacing w:after="0" w:line="240" w:lineRule="auto"/>
        <w:rPr>
          <w:rFonts w:asciiTheme="minorHAnsi" w:eastAsia="Arial Narrow" w:hAnsiTheme="minorHAnsi" w:cstheme="minorHAnsi"/>
          <w:b/>
        </w:rPr>
      </w:pPr>
    </w:p>
    <w:p w14:paraId="7632CC35" w14:textId="77777777" w:rsidR="00BA6290" w:rsidRPr="00EC0FD8" w:rsidRDefault="00AE57C8" w:rsidP="00EC0FD8">
      <w:pPr>
        <w:spacing w:after="0" w:line="240" w:lineRule="auto"/>
        <w:rPr>
          <w:rFonts w:asciiTheme="minorHAnsi" w:eastAsia="Arial Narrow" w:hAnsiTheme="minorHAnsi" w:cstheme="minorHAnsi"/>
          <w:color w:val="000000"/>
        </w:rPr>
      </w:pPr>
      <w:r w:rsidRPr="00EC0FD8">
        <w:rPr>
          <w:rFonts w:asciiTheme="minorHAnsi" w:eastAsia="Arial Narrow" w:hAnsiTheme="minorHAnsi" w:cstheme="minorHAnsi"/>
          <w:b/>
        </w:rPr>
        <w:lastRenderedPageBreak/>
        <w:t>LUIS ALBERTO ALBÁN URBANO</w:t>
      </w:r>
      <w:r w:rsidRPr="00EC0FD8">
        <w:rPr>
          <w:rFonts w:asciiTheme="minorHAnsi" w:eastAsia="Arial Narrow" w:hAnsiTheme="minorHAnsi" w:cstheme="minorHAnsi"/>
          <w:color w:val="000000"/>
        </w:rPr>
        <w:t xml:space="preserve"> </w:t>
      </w:r>
    </w:p>
    <w:p w14:paraId="15D116E6" w14:textId="62174C2C" w:rsidR="00777DEC" w:rsidRPr="00EC0FD8" w:rsidRDefault="00777DEC"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Representante a la Cámara</w:t>
      </w:r>
      <w:r w:rsidR="008402ED" w:rsidRPr="00EC0FD8">
        <w:rPr>
          <w:rFonts w:asciiTheme="minorHAnsi" w:eastAsia="Arial Narrow" w:hAnsiTheme="minorHAnsi" w:cstheme="minorHAnsi"/>
        </w:rPr>
        <w:t xml:space="preserve"> </w:t>
      </w:r>
      <w:r w:rsidR="00024A1F" w:rsidRPr="00EC0FD8">
        <w:rPr>
          <w:rFonts w:asciiTheme="minorHAnsi" w:eastAsia="Arial Narrow" w:hAnsiTheme="minorHAnsi" w:cstheme="minorHAnsi"/>
        </w:rPr>
        <w:t>Valle del Cauca</w:t>
      </w:r>
    </w:p>
    <w:p w14:paraId="2C4E2054" w14:textId="32D20E6D" w:rsidR="000D4717" w:rsidRPr="00F60D7F" w:rsidRDefault="00777DEC"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Ponente</w:t>
      </w:r>
    </w:p>
    <w:p w14:paraId="67DD7CD4" w14:textId="77777777" w:rsidR="002F6B25" w:rsidRPr="00EC0FD8" w:rsidRDefault="002F6B25" w:rsidP="00EC0FD8">
      <w:pPr>
        <w:spacing w:after="0" w:line="240" w:lineRule="auto"/>
        <w:rPr>
          <w:rFonts w:asciiTheme="minorHAnsi" w:eastAsia="Arial Narrow" w:hAnsiTheme="minorHAnsi" w:cstheme="minorHAnsi"/>
        </w:rPr>
        <w:sectPr w:rsidR="002F6B25" w:rsidRPr="00EC0FD8" w:rsidSect="00C011A3">
          <w:type w:val="continuous"/>
          <w:pgSz w:w="12242" w:h="15842"/>
          <w:pgMar w:top="1418" w:right="1701" w:bottom="1418" w:left="1701" w:header="709" w:footer="709" w:gutter="0"/>
          <w:pgNumType w:start="1"/>
          <w:cols w:num="2" w:space="720"/>
        </w:sectPr>
      </w:pPr>
    </w:p>
    <w:p w14:paraId="19431BE7" w14:textId="77777777" w:rsidR="00AE57C8" w:rsidRPr="00151830" w:rsidRDefault="007669F5" w:rsidP="00151830">
      <w:pPr>
        <w:spacing w:after="0" w:line="240" w:lineRule="auto"/>
        <w:jc w:val="center"/>
        <w:rPr>
          <w:rFonts w:asciiTheme="minorHAnsi" w:eastAsia="Arial Narrow" w:hAnsiTheme="minorHAnsi" w:cstheme="minorHAnsi"/>
          <w:b/>
          <w:sz w:val="21"/>
          <w:szCs w:val="21"/>
        </w:rPr>
      </w:pPr>
      <w:r w:rsidRPr="00151830">
        <w:rPr>
          <w:rFonts w:asciiTheme="minorHAnsi" w:eastAsia="Arial Narrow" w:hAnsiTheme="minorHAnsi" w:cstheme="minorHAnsi"/>
          <w:b/>
          <w:sz w:val="21"/>
          <w:szCs w:val="21"/>
        </w:rPr>
        <w:lastRenderedPageBreak/>
        <w:t xml:space="preserve">TEXTO PROPUESTO </w:t>
      </w:r>
      <w:r w:rsidR="00AE57C8" w:rsidRPr="00151830">
        <w:rPr>
          <w:rFonts w:asciiTheme="minorHAnsi" w:eastAsia="Arial Narrow" w:hAnsiTheme="minorHAnsi" w:cstheme="minorHAnsi"/>
          <w:b/>
          <w:sz w:val="21"/>
          <w:szCs w:val="21"/>
        </w:rPr>
        <w:t>PARA PRIMER DEBATE</w:t>
      </w:r>
      <w:r w:rsidR="00D759B6" w:rsidRPr="00151830">
        <w:rPr>
          <w:rFonts w:asciiTheme="minorHAnsi" w:eastAsia="Arial Narrow" w:hAnsiTheme="minorHAnsi" w:cstheme="minorHAnsi"/>
          <w:b/>
          <w:sz w:val="21"/>
          <w:szCs w:val="21"/>
        </w:rPr>
        <w:t xml:space="preserve"> </w:t>
      </w:r>
      <w:r w:rsidR="00AE57C8" w:rsidRPr="00151830">
        <w:rPr>
          <w:rFonts w:asciiTheme="minorHAnsi" w:eastAsia="Arial Narrow" w:hAnsiTheme="minorHAnsi" w:cstheme="minorHAnsi"/>
          <w:b/>
          <w:sz w:val="21"/>
          <w:szCs w:val="21"/>
        </w:rPr>
        <w:t xml:space="preserve">AL PROYECTO DE LEY </w:t>
      </w:r>
      <w:r w:rsidR="00D759B6" w:rsidRPr="00151830">
        <w:rPr>
          <w:rFonts w:asciiTheme="minorHAnsi" w:eastAsia="Arial Narrow" w:hAnsiTheme="minorHAnsi" w:cstheme="minorHAnsi"/>
          <w:b/>
          <w:sz w:val="21"/>
          <w:szCs w:val="21"/>
        </w:rPr>
        <w:t>Nro. 262 DE 2021 CÁMARA – Nro</w:t>
      </w:r>
      <w:r w:rsidR="00AE57C8" w:rsidRPr="00151830">
        <w:rPr>
          <w:rFonts w:asciiTheme="minorHAnsi" w:eastAsia="Arial Narrow" w:hAnsiTheme="minorHAnsi" w:cstheme="minorHAnsi"/>
          <w:b/>
          <w:sz w:val="21"/>
          <w:szCs w:val="21"/>
        </w:rPr>
        <w:t>.</w:t>
      </w:r>
      <w:r w:rsidR="00D759B6" w:rsidRPr="00151830">
        <w:rPr>
          <w:rFonts w:asciiTheme="minorHAnsi" w:eastAsia="Arial Narrow" w:hAnsiTheme="minorHAnsi" w:cstheme="minorHAnsi"/>
          <w:b/>
          <w:sz w:val="21"/>
          <w:szCs w:val="21"/>
        </w:rPr>
        <w:t xml:space="preserve"> </w:t>
      </w:r>
      <w:r w:rsidR="00AE57C8" w:rsidRPr="00151830">
        <w:rPr>
          <w:rFonts w:asciiTheme="minorHAnsi" w:eastAsia="Arial Narrow" w:hAnsiTheme="minorHAnsi" w:cstheme="minorHAnsi"/>
          <w:b/>
          <w:sz w:val="21"/>
          <w:szCs w:val="21"/>
        </w:rPr>
        <w:t>003 DE 2020 SENADO “POR MEDIO DE LA CUAL SE MODIFICA EL</w:t>
      </w:r>
      <w:r w:rsidR="00D759B6" w:rsidRPr="00151830">
        <w:rPr>
          <w:rFonts w:asciiTheme="minorHAnsi" w:eastAsia="Arial Narrow" w:hAnsiTheme="minorHAnsi" w:cstheme="minorHAnsi"/>
          <w:b/>
          <w:sz w:val="21"/>
          <w:szCs w:val="21"/>
        </w:rPr>
        <w:t xml:space="preserve"> </w:t>
      </w:r>
      <w:r w:rsidR="00AE57C8" w:rsidRPr="00151830">
        <w:rPr>
          <w:rFonts w:asciiTheme="minorHAnsi" w:eastAsia="Arial Narrow" w:hAnsiTheme="minorHAnsi" w:cstheme="minorHAnsi"/>
          <w:b/>
          <w:sz w:val="21"/>
          <w:szCs w:val="21"/>
        </w:rPr>
        <w:t>ARTICULO</w:t>
      </w:r>
      <w:r w:rsidR="00D759B6" w:rsidRPr="00151830">
        <w:rPr>
          <w:rFonts w:asciiTheme="minorHAnsi" w:eastAsia="Arial Narrow" w:hAnsiTheme="minorHAnsi" w:cstheme="minorHAnsi"/>
          <w:b/>
          <w:sz w:val="21"/>
          <w:szCs w:val="21"/>
        </w:rPr>
        <w:t xml:space="preserve"> </w:t>
      </w:r>
      <w:r w:rsidR="00AE57C8" w:rsidRPr="00151830">
        <w:rPr>
          <w:rFonts w:asciiTheme="minorHAnsi" w:eastAsia="Arial Narrow" w:hAnsiTheme="minorHAnsi" w:cstheme="minorHAnsi"/>
          <w:b/>
          <w:sz w:val="21"/>
          <w:szCs w:val="21"/>
        </w:rPr>
        <w:t>81 DEL CODIGO NACIONAL DE SEGURIDAD Y CONVIVENCIA CIUDADANA Y</w:t>
      </w:r>
      <w:r w:rsidR="00D759B6" w:rsidRPr="00151830">
        <w:rPr>
          <w:rFonts w:asciiTheme="minorHAnsi" w:eastAsia="Arial Narrow" w:hAnsiTheme="minorHAnsi" w:cstheme="minorHAnsi"/>
          <w:b/>
          <w:sz w:val="21"/>
          <w:szCs w:val="21"/>
        </w:rPr>
        <w:t xml:space="preserve"> </w:t>
      </w:r>
      <w:r w:rsidR="00AE57C8" w:rsidRPr="00151830">
        <w:rPr>
          <w:rFonts w:asciiTheme="minorHAnsi" w:eastAsia="Arial Narrow" w:hAnsiTheme="minorHAnsi" w:cstheme="minorHAnsi"/>
          <w:b/>
          <w:sz w:val="21"/>
          <w:szCs w:val="21"/>
        </w:rPr>
        <w:t>SE INTRODUCE UN TERMINO PRUDENCIAL PARA LA REALIZACION DE</w:t>
      </w:r>
      <w:r w:rsidR="00D759B6" w:rsidRPr="00151830">
        <w:rPr>
          <w:rFonts w:asciiTheme="minorHAnsi" w:eastAsia="Arial Narrow" w:hAnsiTheme="minorHAnsi" w:cstheme="minorHAnsi"/>
          <w:b/>
          <w:sz w:val="21"/>
          <w:szCs w:val="21"/>
        </w:rPr>
        <w:t xml:space="preserve"> </w:t>
      </w:r>
      <w:r w:rsidR="00AE57C8" w:rsidRPr="00151830">
        <w:rPr>
          <w:rFonts w:asciiTheme="minorHAnsi" w:eastAsia="Arial Narrow" w:hAnsiTheme="minorHAnsi" w:cstheme="minorHAnsi"/>
          <w:b/>
          <w:sz w:val="21"/>
          <w:szCs w:val="21"/>
        </w:rPr>
        <w:t>ACCIONES PREVENTIVAS EN CASO DE VIA DE HECHO QUE PRETENDAN</w:t>
      </w:r>
      <w:r w:rsidR="00D759B6" w:rsidRPr="00151830">
        <w:rPr>
          <w:rFonts w:asciiTheme="minorHAnsi" w:eastAsia="Arial Narrow" w:hAnsiTheme="minorHAnsi" w:cstheme="minorHAnsi"/>
          <w:b/>
          <w:sz w:val="21"/>
          <w:szCs w:val="21"/>
        </w:rPr>
        <w:t xml:space="preserve"> </w:t>
      </w:r>
      <w:r w:rsidR="00AE57C8" w:rsidRPr="00151830">
        <w:rPr>
          <w:rFonts w:asciiTheme="minorHAnsi" w:eastAsia="Arial Narrow" w:hAnsiTheme="minorHAnsi" w:cstheme="minorHAnsi"/>
          <w:b/>
          <w:sz w:val="21"/>
          <w:szCs w:val="21"/>
        </w:rPr>
        <w:t>PERTU</w:t>
      </w:r>
      <w:r w:rsidR="0023349F" w:rsidRPr="00151830">
        <w:rPr>
          <w:rFonts w:asciiTheme="minorHAnsi" w:eastAsia="Arial Narrow" w:hAnsiTheme="minorHAnsi" w:cstheme="minorHAnsi"/>
          <w:b/>
          <w:sz w:val="21"/>
          <w:szCs w:val="21"/>
        </w:rPr>
        <w:t>R</w:t>
      </w:r>
      <w:r w:rsidR="00AE57C8" w:rsidRPr="00151830">
        <w:rPr>
          <w:rFonts w:asciiTheme="minorHAnsi" w:eastAsia="Arial Narrow" w:hAnsiTheme="minorHAnsi" w:cstheme="minorHAnsi"/>
          <w:b/>
          <w:sz w:val="21"/>
          <w:szCs w:val="21"/>
        </w:rPr>
        <w:t>BAR LA POSESIÓN”</w:t>
      </w:r>
    </w:p>
    <w:p w14:paraId="3E923F0A" w14:textId="77777777" w:rsidR="00D759B6" w:rsidRPr="00151830" w:rsidRDefault="00D759B6" w:rsidP="00EC0FD8">
      <w:pPr>
        <w:pStyle w:val="Prrafodelista"/>
        <w:spacing w:after="0" w:line="240" w:lineRule="auto"/>
        <w:ind w:left="435"/>
        <w:rPr>
          <w:rFonts w:asciiTheme="minorHAnsi" w:eastAsia="Arial Narrow" w:hAnsiTheme="minorHAnsi" w:cstheme="minorHAnsi"/>
          <w:b/>
          <w:sz w:val="21"/>
          <w:szCs w:val="21"/>
        </w:rPr>
      </w:pPr>
    </w:p>
    <w:p w14:paraId="0B893F79" w14:textId="77777777" w:rsidR="00AE57C8" w:rsidRPr="00151830" w:rsidRDefault="00AE57C8" w:rsidP="00EC0FD8">
      <w:pPr>
        <w:pStyle w:val="Prrafodelista"/>
        <w:spacing w:after="0" w:line="240" w:lineRule="auto"/>
        <w:ind w:left="435"/>
        <w:jc w:val="center"/>
        <w:rPr>
          <w:rFonts w:asciiTheme="minorHAnsi" w:eastAsia="Arial Narrow" w:hAnsiTheme="minorHAnsi" w:cstheme="minorHAnsi"/>
          <w:b/>
          <w:sz w:val="21"/>
          <w:szCs w:val="21"/>
        </w:rPr>
      </w:pPr>
      <w:r w:rsidRPr="00151830">
        <w:rPr>
          <w:rFonts w:asciiTheme="minorHAnsi" w:eastAsia="Arial Narrow" w:hAnsiTheme="minorHAnsi" w:cstheme="minorHAnsi"/>
          <w:b/>
          <w:sz w:val="21"/>
          <w:szCs w:val="21"/>
        </w:rPr>
        <w:t>EL CONGRESO DE COLOMBIA</w:t>
      </w:r>
    </w:p>
    <w:p w14:paraId="2B54BA75" w14:textId="77777777" w:rsidR="00AE57C8" w:rsidRPr="00151830" w:rsidRDefault="00AE57C8" w:rsidP="00EC0FD8">
      <w:pPr>
        <w:pStyle w:val="Prrafodelista"/>
        <w:spacing w:after="0" w:line="240" w:lineRule="auto"/>
        <w:ind w:left="435"/>
        <w:jc w:val="center"/>
        <w:rPr>
          <w:rFonts w:asciiTheme="minorHAnsi" w:eastAsia="Arial Narrow" w:hAnsiTheme="minorHAnsi" w:cstheme="minorHAnsi"/>
          <w:b/>
          <w:sz w:val="21"/>
          <w:szCs w:val="21"/>
        </w:rPr>
      </w:pPr>
      <w:r w:rsidRPr="00151830">
        <w:rPr>
          <w:rFonts w:asciiTheme="minorHAnsi" w:eastAsia="Arial Narrow" w:hAnsiTheme="minorHAnsi" w:cstheme="minorHAnsi"/>
          <w:b/>
          <w:sz w:val="21"/>
          <w:szCs w:val="21"/>
        </w:rPr>
        <w:t>DECRETA</w:t>
      </w:r>
    </w:p>
    <w:p w14:paraId="6C81E880" w14:textId="77777777" w:rsidR="00D759B6" w:rsidRPr="00151830" w:rsidRDefault="00D759B6" w:rsidP="00EC0FD8">
      <w:pPr>
        <w:pStyle w:val="Prrafodelista"/>
        <w:spacing w:after="0" w:line="240" w:lineRule="auto"/>
        <w:ind w:left="435"/>
        <w:rPr>
          <w:rFonts w:asciiTheme="minorHAnsi" w:eastAsia="Arial Narrow" w:hAnsiTheme="minorHAnsi" w:cstheme="minorHAnsi"/>
          <w:b/>
          <w:sz w:val="21"/>
          <w:szCs w:val="21"/>
        </w:rPr>
      </w:pPr>
    </w:p>
    <w:p w14:paraId="4EC17A13" w14:textId="77777777" w:rsidR="00AE57C8" w:rsidRPr="00151830" w:rsidRDefault="00AE57C8" w:rsidP="00EC0FD8">
      <w:pPr>
        <w:pStyle w:val="Prrafodelista"/>
        <w:spacing w:after="0" w:line="240" w:lineRule="auto"/>
        <w:ind w:left="435"/>
        <w:jc w:val="both"/>
        <w:rPr>
          <w:rFonts w:asciiTheme="minorHAnsi" w:eastAsia="Arial Narrow" w:hAnsiTheme="minorHAnsi" w:cstheme="minorHAnsi"/>
          <w:sz w:val="21"/>
          <w:szCs w:val="21"/>
        </w:rPr>
      </w:pPr>
      <w:r w:rsidRPr="00151830">
        <w:rPr>
          <w:rFonts w:asciiTheme="minorHAnsi" w:eastAsia="Arial Narrow" w:hAnsiTheme="minorHAnsi" w:cstheme="minorHAnsi"/>
          <w:b/>
          <w:sz w:val="21"/>
          <w:szCs w:val="21"/>
        </w:rPr>
        <w:t xml:space="preserve">ARTÍCULO 1°. </w:t>
      </w:r>
      <w:r w:rsidRPr="00151830">
        <w:rPr>
          <w:rFonts w:asciiTheme="minorHAnsi" w:eastAsia="Arial Narrow" w:hAnsiTheme="minorHAnsi" w:cstheme="minorHAnsi"/>
          <w:sz w:val="21"/>
          <w:szCs w:val="21"/>
        </w:rPr>
        <w:t>El artículo 81 de la Ley 1801 de 2016 quedará así:</w:t>
      </w:r>
    </w:p>
    <w:p w14:paraId="6F75033D" w14:textId="77777777" w:rsidR="009132C9" w:rsidRPr="00151830" w:rsidRDefault="009132C9" w:rsidP="00EC0FD8">
      <w:pPr>
        <w:pStyle w:val="Prrafodelista"/>
        <w:spacing w:after="0" w:line="240" w:lineRule="auto"/>
        <w:ind w:left="435"/>
        <w:jc w:val="both"/>
        <w:rPr>
          <w:rFonts w:asciiTheme="minorHAnsi" w:eastAsia="Arial Narrow" w:hAnsiTheme="minorHAnsi" w:cstheme="minorHAnsi"/>
          <w:sz w:val="21"/>
          <w:szCs w:val="21"/>
        </w:rPr>
      </w:pPr>
    </w:p>
    <w:p w14:paraId="475916D0" w14:textId="035EC031" w:rsidR="00434D2D" w:rsidRPr="00151830" w:rsidRDefault="00AE57C8" w:rsidP="00434D2D">
      <w:pPr>
        <w:pStyle w:val="Prrafodelista"/>
        <w:spacing w:after="0" w:line="240" w:lineRule="auto"/>
        <w:ind w:left="435"/>
        <w:jc w:val="both"/>
        <w:rPr>
          <w:rFonts w:asciiTheme="minorHAnsi" w:eastAsia="Arial Narrow" w:hAnsiTheme="minorHAnsi" w:cstheme="minorHAnsi"/>
          <w:sz w:val="21"/>
          <w:szCs w:val="21"/>
        </w:rPr>
      </w:pPr>
      <w:r w:rsidRPr="00151830">
        <w:rPr>
          <w:rFonts w:asciiTheme="minorHAnsi" w:eastAsia="Arial Narrow" w:hAnsiTheme="minorHAnsi" w:cstheme="minorHAnsi"/>
          <w:b/>
          <w:sz w:val="21"/>
          <w:szCs w:val="21"/>
        </w:rPr>
        <w:t xml:space="preserve">ARTÍCULO 81. ACCIÓN PREVENTIVA POR PERTURBACIÓN. </w:t>
      </w:r>
      <w:r w:rsidRPr="00151830">
        <w:rPr>
          <w:rFonts w:asciiTheme="minorHAnsi" w:eastAsia="Arial Narrow" w:hAnsiTheme="minorHAnsi" w:cstheme="minorHAnsi"/>
          <w:sz w:val="21"/>
          <w:szCs w:val="21"/>
        </w:rPr>
        <w:t>Cuando se ejecuten</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acciones con las cuales se pretenda o inicie la perturbación de bienes inmuebles sean</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estos de uso público o privado</w:t>
      </w:r>
      <w:r w:rsidR="00BE28D2" w:rsidRPr="00151830">
        <w:rPr>
          <w:rFonts w:asciiTheme="minorHAnsi" w:eastAsia="Arial Narrow" w:hAnsiTheme="minorHAnsi" w:cstheme="minorHAnsi"/>
          <w:sz w:val="21"/>
          <w:szCs w:val="21"/>
        </w:rPr>
        <w:t xml:space="preserve"> ocupándolos por vías de hecho, la Policía Nacional </w:t>
      </w:r>
      <w:r w:rsidRPr="00151830">
        <w:rPr>
          <w:rFonts w:asciiTheme="minorHAnsi" w:eastAsia="Arial Narrow" w:hAnsiTheme="minorHAnsi" w:cstheme="minorHAnsi"/>
          <w:sz w:val="21"/>
          <w:szCs w:val="21"/>
        </w:rPr>
        <w:t>impedirá o expulsará a los responsables</w:t>
      </w:r>
      <w:r w:rsidR="00434D2D" w:rsidRPr="00151830">
        <w:rPr>
          <w:rFonts w:asciiTheme="minorHAnsi" w:eastAsia="Arial Narrow" w:hAnsiTheme="minorHAnsi" w:cstheme="minorHAnsi"/>
          <w:sz w:val="21"/>
          <w:szCs w:val="21"/>
        </w:rPr>
        <w:t xml:space="preserve"> de ella, dentro de los </w:t>
      </w:r>
      <w:r w:rsidR="00F7119A">
        <w:rPr>
          <w:rFonts w:asciiTheme="minorHAnsi" w:eastAsia="Arial Narrow" w:hAnsiTheme="minorHAnsi" w:cstheme="minorHAnsi"/>
          <w:sz w:val="21"/>
          <w:szCs w:val="21"/>
        </w:rPr>
        <w:t>quince</w:t>
      </w:r>
      <w:r w:rsidR="00434D2D" w:rsidRPr="00151830">
        <w:rPr>
          <w:rFonts w:asciiTheme="minorHAnsi" w:eastAsia="Arial Narrow" w:hAnsiTheme="minorHAnsi" w:cstheme="minorHAnsi"/>
          <w:sz w:val="21"/>
          <w:szCs w:val="21"/>
        </w:rPr>
        <w:t xml:space="preserve"> (15</w:t>
      </w:r>
      <w:r w:rsidRPr="00151830">
        <w:rPr>
          <w:rFonts w:asciiTheme="minorHAnsi" w:eastAsia="Arial Narrow" w:hAnsiTheme="minorHAnsi" w:cstheme="minorHAnsi"/>
          <w:sz w:val="21"/>
          <w:szCs w:val="21"/>
        </w:rPr>
        <w:t xml:space="preserve">) días </w:t>
      </w:r>
      <w:r w:rsidR="00434D2D" w:rsidRPr="00151830">
        <w:rPr>
          <w:rFonts w:asciiTheme="minorHAnsi" w:eastAsia="Arial Narrow" w:hAnsiTheme="minorHAnsi" w:cstheme="minorHAnsi"/>
          <w:sz w:val="21"/>
          <w:szCs w:val="21"/>
        </w:rPr>
        <w:t xml:space="preserve">siguientes a la ocupación cuando se trate de bienes públicos o de uso público y de </w:t>
      </w:r>
      <w:r w:rsidR="00F7119A">
        <w:rPr>
          <w:rFonts w:asciiTheme="minorHAnsi" w:eastAsia="Arial Narrow" w:hAnsiTheme="minorHAnsi" w:cstheme="minorHAnsi"/>
          <w:sz w:val="21"/>
          <w:szCs w:val="21"/>
        </w:rPr>
        <w:t>diez</w:t>
      </w:r>
      <w:r w:rsidR="00434D2D" w:rsidRPr="00151830">
        <w:rPr>
          <w:rFonts w:asciiTheme="minorHAnsi" w:eastAsia="Arial Narrow" w:hAnsiTheme="minorHAnsi" w:cstheme="minorHAnsi"/>
          <w:sz w:val="21"/>
          <w:szCs w:val="21"/>
        </w:rPr>
        <w:t xml:space="preserve"> (10) días cuando se traten de bienes privados. </w:t>
      </w:r>
      <w:r w:rsidR="00D161D0" w:rsidRPr="00151830">
        <w:rPr>
          <w:rFonts w:asciiTheme="minorHAnsi" w:eastAsia="Arial Narrow" w:hAnsiTheme="minorHAnsi" w:cstheme="minorHAnsi"/>
          <w:sz w:val="21"/>
          <w:szCs w:val="21"/>
        </w:rPr>
        <w:t>En todo caso la acción preventiva se realizará en el menor tiempo posible.</w:t>
      </w:r>
    </w:p>
    <w:p w14:paraId="14309CA3" w14:textId="77777777" w:rsidR="00434D2D" w:rsidRPr="00151830" w:rsidRDefault="00434D2D" w:rsidP="00434D2D">
      <w:pPr>
        <w:pStyle w:val="Prrafodelista"/>
        <w:spacing w:after="0" w:line="240" w:lineRule="auto"/>
        <w:ind w:left="435"/>
        <w:jc w:val="both"/>
        <w:rPr>
          <w:rFonts w:asciiTheme="minorHAnsi" w:eastAsia="Arial Narrow" w:hAnsiTheme="minorHAnsi" w:cstheme="minorHAnsi"/>
          <w:sz w:val="21"/>
          <w:szCs w:val="21"/>
        </w:rPr>
      </w:pPr>
    </w:p>
    <w:p w14:paraId="7DD43F12" w14:textId="38C5B800" w:rsidR="00AE57C8" w:rsidRPr="00151830" w:rsidRDefault="00AE57C8" w:rsidP="00434D2D">
      <w:pPr>
        <w:pStyle w:val="Prrafodelista"/>
        <w:spacing w:after="0" w:line="240" w:lineRule="auto"/>
        <w:ind w:left="435"/>
        <w:jc w:val="both"/>
        <w:rPr>
          <w:rFonts w:asciiTheme="minorHAnsi" w:eastAsia="Arial Narrow" w:hAnsiTheme="minorHAnsi" w:cstheme="minorHAnsi"/>
          <w:sz w:val="21"/>
          <w:szCs w:val="21"/>
        </w:rPr>
      </w:pPr>
      <w:r w:rsidRPr="00151830">
        <w:rPr>
          <w:rFonts w:asciiTheme="minorHAnsi" w:eastAsia="Arial Narrow" w:hAnsiTheme="minorHAnsi" w:cstheme="minorHAnsi"/>
          <w:sz w:val="21"/>
          <w:szCs w:val="21"/>
        </w:rPr>
        <w:t>El querellante realizará las obras necesarias, razonables y asequibles para impedir</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sucesivas ocupaciones o intentos de hacerlas por vías de hecho, de conformidad con</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las órdenes que impartan las autoridades de Policía.</w:t>
      </w:r>
    </w:p>
    <w:p w14:paraId="52848016" w14:textId="77777777" w:rsidR="00D759B6" w:rsidRPr="00151830" w:rsidRDefault="00D759B6" w:rsidP="00EC0FD8">
      <w:pPr>
        <w:pStyle w:val="Prrafodelista"/>
        <w:spacing w:after="0" w:line="240" w:lineRule="auto"/>
        <w:ind w:left="435"/>
        <w:jc w:val="both"/>
        <w:rPr>
          <w:rFonts w:asciiTheme="minorHAnsi" w:eastAsia="Arial Narrow" w:hAnsiTheme="minorHAnsi" w:cstheme="minorHAnsi"/>
          <w:sz w:val="21"/>
          <w:szCs w:val="21"/>
        </w:rPr>
      </w:pPr>
    </w:p>
    <w:p w14:paraId="4032B138" w14:textId="77777777" w:rsidR="00AE57C8" w:rsidRPr="00151830" w:rsidRDefault="00AE57C8" w:rsidP="00EC0FD8">
      <w:pPr>
        <w:pStyle w:val="Prrafodelista"/>
        <w:spacing w:after="0" w:line="240" w:lineRule="auto"/>
        <w:ind w:left="435"/>
        <w:jc w:val="both"/>
        <w:rPr>
          <w:rFonts w:asciiTheme="minorHAnsi" w:eastAsia="Arial Narrow" w:hAnsiTheme="minorHAnsi" w:cstheme="minorHAnsi"/>
          <w:sz w:val="21"/>
          <w:szCs w:val="21"/>
        </w:rPr>
      </w:pPr>
      <w:r w:rsidRPr="00151830">
        <w:rPr>
          <w:rFonts w:asciiTheme="minorHAnsi" w:eastAsia="Arial Narrow" w:hAnsiTheme="minorHAnsi" w:cstheme="minorHAnsi"/>
          <w:b/>
          <w:sz w:val="21"/>
          <w:szCs w:val="21"/>
        </w:rPr>
        <w:t xml:space="preserve">PARÁGRAFO 1°. </w:t>
      </w:r>
      <w:r w:rsidRPr="00151830">
        <w:rPr>
          <w:rFonts w:asciiTheme="minorHAnsi" w:eastAsia="Arial Narrow" w:hAnsiTheme="minorHAnsi" w:cstheme="minorHAnsi"/>
          <w:sz w:val="21"/>
          <w:szCs w:val="21"/>
        </w:rPr>
        <w:t>Para la ejecución, seguimiento, aplicación de la presente disposición</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confórmese en los entes municipales y distritales, un comité interinstitucional de</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Planeación, coordinación, ejecución y seguimiento para el control de ocupaciones</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irregulares y protección de ecosistemas en las zonas rurales y urbanas del municipio o</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distrito o municipios o distritos, cuando el bien inmueble objeto de ocupación</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pertenezca a dos o más jurisdicciones. Dicho Comité será presidido por el alcalde o los</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alcaldes y/o sus delegados y la coordinación estará a cargo de las dependencias de</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seguridad de cada municipio o distrito.</w:t>
      </w:r>
    </w:p>
    <w:p w14:paraId="73C59A64" w14:textId="77777777" w:rsidR="00D759B6" w:rsidRPr="00151830" w:rsidRDefault="00D759B6" w:rsidP="00EC0FD8">
      <w:pPr>
        <w:pStyle w:val="Prrafodelista"/>
        <w:spacing w:after="0" w:line="240" w:lineRule="auto"/>
        <w:ind w:left="435"/>
        <w:jc w:val="both"/>
        <w:rPr>
          <w:rFonts w:asciiTheme="minorHAnsi" w:eastAsia="Arial Narrow" w:hAnsiTheme="minorHAnsi" w:cstheme="minorHAnsi"/>
          <w:sz w:val="21"/>
          <w:szCs w:val="21"/>
        </w:rPr>
      </w:pPr>
    </w:p>
    <w:p w14:paraId="7EC0E17D" w14:textId="77777777" w:rsidR="00AE57C8" w:rsidRPr="00151830" w:rsidRDefault="00AE57C8" w:rsidP="00EC0FD8">
      <w:pPr>
        <w:pStyle w:val="Prrafodelista"/>
        <w:spacing w:after="0" w:line="240" w:lineRule="auto"/>
        <w:ind w:left="435"/>
        <w:jc w:val="both"/>
        <w:rPr>
          <w:rFonts w:asciiTheme="minorHAnsi" w:eastAsia="Arial Narrow" w:hAnsiTheme="minorHAnsi" w:cstheme="minorHAnsi"/>
          <w:sz w:val="21"/>
          <w:szCs w:val="21"/>
        </w:rPr>
      </w:pPr>
      <w:r w:rsidRPr="00151830">
        <w:rPr>
          <w:rFonts w:asciiTheme="minorHAnsi" w:eastAsia="Arial Narrow" w:hAnsiTheme="minorHAnsi" w:cstheme="minorHAnsi"/>
          <w:sz w:val="21"/>
          <w:szCs w:val="21"/>
        </w:rPr>
        <w:t>En cualquier caso, se deberá involucrar en el proceso de ejecución, seguimiento y</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aplicación a las respectivas autoridades ambientales. Las anteriores funciones, se</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realizarán en coordinación con las autoridades que tengan a cargo la tutela del</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ecosistema estratégico.</w:t>
      </w:r>
    </w:p>
    <w:p w14:paraId="48977FA8" w14:textId="77777777" w:rsidR="00D759B6" w:rsidRPr="00151830" w:rsidRDefault="00D759B6" w:rsidP="00EC0FD8">
      <w:pPr>
        <w:pStyle w:val="Prrafodelista"/>
        <w:spacing w:after="0" w:line="240" w:lineRule="auto"/>
        <w:ind w:left="435"/>
        <w:jc w:val="both"/>
        <w:rPr>
          <w:rFonts w:asciiTheme="minorHAnsi" w:eastAsia="Arial Narrow" w:hAnsiTheme="minorHAnsi" w:cstheme="minorHAnsi"/>
          <w:sz w:val="21"/>
          <w:szCs w:val="21"/>
        </w:rPr>
      </w:pPr>
    </w:p>
    <w:p w14:paraId="7709249F" w14:textId="77777777" w:rsidR="00F57C9E" w:rsidRPr="00151830" w:rsidRDefault="00AE57C8" w:rsidP="00EC0FD8">
      <w:pPr>
        <w:pStyle w:val="Prrafodelista"/>
        <w:spacing w:after="0" w:line="240" w:lineRule="auto"/>
        <w:ind w:left="435"/>
        <w:jc w:val="both"/>
        <w:rPr>
          <w:rFonts w:asciiTheme="minorHAnsi" w:eastAsia="Arial Narrow" w:hAnsiTheme="minorHAnsi" w:cstheme="minorHAnsi"/>
          <w:sz w:val="21"/>
          <w:szCs w:val="21"/>
        </w:rPr>
      </w:pPr>
      <w:r w:rsidRPr="00151830">
        <w:rPr>
          <w:rFonts w:asciiTheme="minorHAnsi" w:eastAsia="Arial Narrow" w:hAnsiTheme="minorHAnsi" w:cstheme="minorHAnsi"/>
          <w:b/>
          <w:sz w:val="21"/>
          <w:szCs w:val="21"/>
        </w:rPr>
        <w:t xml:space="preserve">Artículo 2°. VIGENCIA. </w:t>
      </w:r>
      <w:r w:rsidRPr="00151830">
        <w:rPr>
          <w:rFonts w:asciiTheme="minorHAnsi" w:eastAsia="Arial Narrow" w:hAnsiTheme="minorHAnsi" w:cstheme="minorHAnsi"/>
          <w:sz w:val="21"/>
          <w:szCs w:val="21"/>
        </w:rPr>
        <w:t>La presente ley rige a partir de la fecha de su expedición y</w:t>
      </w:r>
      <w:r w:rsidR="00D759B6" w:rsidRPr="00151830">
        <w:rPr>
          <w:rFonts w:asciiTheme="minorHAnsi" w:eastAsia="Arial Narrow" w:hAnsiTheme="minorHAnsi" w:cstheme="minorHAnsi"/>
          <w:sz w:val="21"/>
          <w:szCs w:val="21"/>
        </w:rPr>
        <w:t xml:space="preserve"> </w:t>
      </w:r>
      <w:r w:rsidRPr="00151830">
        <w:rPr>
          <w:rFonts w:asciiTheme="minorHAnsi" w:eastAsia="Arial Narrow" w:hAnsiTheme="minorHAnsi" w:cstheme="minorHAnsi"/>
          <w:sz w:val="21"/>
          <w:szCs w:val="21"/>
        </w:rPr>
        <w:t>deroga las disposiciones que le sean contrarias.</w:t>
      </w:r>
    </w:p>
    <w:p w14:paraId="34CEEABD" w14:textId="77777777" w:rsidR="006633A6" w:rsidRPr="00EC0FD8" w:rsidRDefault="006633A6" w:rsidP="00EC0FD8">
      <w:pPr>
        <w:spacing w:after="0" w:line="240" w:lineRule="auto"/>
        <w:ind w:firstLine="283"/>
        <w:jc w:val="both"/>
        <w:rPr>
          <w:rFonts w:asciiTheme="minorHAnsi" w:eastAsia="Arial Narrow" w:hAnsiTheme="minorHAnsi" w:cstheme="minorHAnsi"/>
        </w:rPr>
      </w:pPr>
    </w:p>
    <w:p w14:paraId="01101B9F" w14:textId="77777777" w:rsidR="006633A6" w:rsidRPr="00EC0FD8" w:rsidRDefault="00F57C9E" w:rsidP="00EC0FD8">
      <w:pPr>
        <w:spacing w:after="0" w:line="240" w:lineRule="auto"/>
        <w:ind w:firstLine="283"/>
        <w:jc w:val="both"/>
        <w:rPr>
          <w:rFonts w:asciiTheme="minorHAnsi" w:eastAsia="Arial Narrow" w:hAnsiTheme="minorHAnsi" w:cstheme="minorHAnsi"/>
        </w:rPr>
      </w:pPr>
      <w:r w:rsidRPr="00EC0FD8">
        <w:rPr>
          <w:rFonts w:asciiTheme="minorHAnsi" w:eastAsia="Arial Narrow" w:hAnsiTheme="minorHAnsi" w:cstheme="minorHAnsi"/>
        </w:rPr>
        <w:t>De los Honorables Congresistas.</w:t>
      </w:r>
    </w:p>
    <w:p w14:paraId="420D52EE" w14:textId="77777777" w:rsidR="006F539B" w:rsidRPr="00EC0FD8" w:rsidRDefault="006F539B" w:rsidP="000D4717">
      <w:pPr>
        <w:spacing w:after="0" w:line="240" w:lineRule="auto"/>
        <w:jc w:val="both"/>
        <w:rPr>
          <w:rFonts w:asciiTheme="minorHAnsi" w:eastAsia="Arial Narrow" w:hAnsiTheme="minorHAnsi" w:cstheme="minorHAnsi"/>
          <w:b/>
          <w:color w:val="000000"/>
        </w:rPr>
      </w:pPr>
    </w:p>
    <w:p w14:paraId="14333C78" w14:textId="77777777" w:rsidR="00C011A3" w:rsidRPr="00EC0FD8" w:rsidRDefault="00C011A3">
      <w:pPr>
        <w:spacing w:after="0" w:line="240" w:lineRule="auto"/>
        <w:jc w:val="both"/>
        <w:rPr>
          <w:rFonts w:asciiTheme="minorHAnsi" w:eastAsia="Arial Narrow" w:hAnsiTheme="minorHAnsi" w:cstheme="minorHAnsi"/>
          <w:b/>
          <w:color w:val="000000"/>
        </w:rPr>
      </w:pPr>
    </w:p>
    <w:p w14:paraId="0CA3906D" w14:textId="0CA07784" w:rsidR="002F6B25" w:rsidRDefault="002F6B25">
      <w:pPr>
        <w:spacing w:after="0" w:line="240" w:lineRule="auto"/>
        <w:jc w:val="both"/>
        <w:rPr>
          <w:rFonts w:asciiTheme="minorHAnsi" w:eastAsia="Arial Narrow" w:hAnsiTheme="minorHAnsi" w:cstheme="minorHAnsi"/>
          <w:b/>
          <w:color w:val="000000"/>
        </w:rPr>
      </w:pPr>
    </w:p>
    <w:p w14:paraId="65E0B099" w14:textId="54376E6C" w:rsidR="00151830" w:rsidRPr="00EC0FD8" w:rsidRDefault="00151830">
      <w:pPr>
        <w:spacing w:after="0" w:line="240" w:lineRule="auto"/>
        <w:jc w:val="both"/>
        <w:rPr>
          <w:rFonts w:asciiTheme="minorHAnsi" w:eastAsia="Arial Narrow" w:hAnsiTheme="minorHAnsi" w:cstheme="minorHAnsi"/>
          <w:b/>
          <w:color w:val="000000"/>
        </w:rPr>
        <w:sectPr w:rsidR="00151830" w:rsidRPr="00EC0FD8" w:rsidSect="00E8075A">
          <w:type w:val="continuous"/>
          <w:pgSz w:w="12242" w:h="15842"/>
          <w:pgMar w:top="1418" w:right="1701" w:bottom="1418" w:left="1701" w:header="709" w:footer="709" w:gutter="0"/>
          <w:pgNumType w:start="15"/>
          <w:cols w:space="720"/>
        </w:sectPr>
      </w:pPr>
    </w:p>
    <w:p w14:paraId="79E86E5A" w14:textId="77777777" w:rsidR="00C011A3" w:rsidRPr="00F60D7F" w:rsidRDefault="00C011A3" w:rsidP="00EC0FD8">
      <w:pPr>
        <w:spacing w:after="0" w:line="240" w:lineRule="auto"/>
        <w:jc w:val="center"/>
        <w:rPr>
          <w:rFonts w:asciiTheme="minorHAnsi" w:eastAsia="Arial Narrow" w:hAnsiTheme="minorHAnsi" w:cstheme="minorHAnsi"/>
          <w:b/>
          <w:color w:val="000000"/>
        </w:rPr>
      </w:pPr>
      <w:r w:rsidRPr="000D4717">
        <w:rPr>
          <w:rFonts w:asciiTheme="minorHAnsi" w:eastAsia="Arial Narrow" w:hAnsiTheme="minorHAnsi" w:cstheme="minorHAnsi"/>
          <w:b/>
          <w:color w:val="000000"/>
        </w:rPr>
        <w:lastRenderedPageBreak/>
        <w:t>JAIME RODRIGUEZ CONTRERAS</w:t>
      </w:r>
    </w:p>
    <w:p w14:paraId="64DE5AD8" w14:textId="77777777" w:rsidR="00C011A3" w:rsidRPr="00EC0FD8" w:rsidRDefault="00C011A3" w:rsidP="00EC0FD8">
      <w:pPr>
        <w:spacing w:after="0" w:line="240" w:lineRule="auto"/>
        <w:jc w:val="center"/>
        <w:rPr>
          <w:rFonts w:asciiTheme="minorHAnsi" w:eastAsia="Arial Narrow" w:hAnsiTheme="minorHAnsi" w:cstheme="minorHAnsi"/>
          <w:color w:val="000000"/>
        </w:rPr>
      </w:pPr>
      <w:r w:rsidRPr="00EC0FD8">
        <w:rPr>
          <w:rFonts w:asciiTheme="minorHAnsi" w:eastAsia="Arial Narrow" w:hAnsiTheme="minorHAnsi" w:cstheme="minorHAnsi"/>
          <w:color w:val="000000"/>
        </w:rPr>
        <w:t>Representante a la Cámara por el Meta</w:t>
      </w:r>
    </w:p>
    <w:p w14:paraId="414FFCE4" w14:textId="77777777" w:rsidR="00C011A3" w:rsidRPr="00EC0FD8" w:rsidRDefault="00C011A3" w:rsidP="00EC0FD8">
      <w:pPr>
        <w:spacing w:after="0" w:line="240" w:lineRule="auto"/>
        <w:jc w:val="center"/>
        <w:rPr>
          <w:rFonts w:asciiTheme="minorHAnsi" w:eastAsia="Arial Narrow" w:hAnsiTheme="minorHAnsi" w:cstheme="minorHAnsi"/>
          <w:color w:val="000000"/>
        </w:rPr>
      </w:pPr>
      <w:r w:rsidRPr="00EC0FD8">
        <w:rPr>
          <w:rFonts w:asciiTheme="minorHAnsi" w:eastAsia="Arial Narrow" w:hAnsiTheme="minorHAnsi" w:cstheme="minorHAnsi"/>
          <w:color w:val="000000"/>
        </w:rPr>
        <w:t>Ponente Coordinador</w:t>
      </w:r>
    </w:p>
    <w:p w14:paraId="34A58A4D" w14:textId="1934F796" w:rsidR="00C011A3" w:rsidRPr="00EC0FD8" w:rsidRDefault="00C011A3" w:rsidP="00EC0FD8">
      <w:pPr>
        <w:spacing w:after="0" w:line="240" w:lineRule="auto"/>
        <w:jc w:val="center"/>
        <w:rPr>
          <w:rFonts w:asciiTheme="minorHAnsi" w:eastAsia="Arial Narrow" w:hAnsiTheme="minorHAnsi" w:cstheme="minorHAnsi"/>
          <w:color w:val="000000"/>
        </w:rPr>
      </w:pPr>
      <w:r w:rsidRPr="00EC0FD8">
        <w:rPr>
          <w:rFonts w:asciiTheme="minorHAnsi" w:eastAsia="Arial Narrow" w:hAnsiTheme="minorHAnsi" w:cstheme="minorHAnsi"/>
          <w:b/>
        </w:rPr>
        <w:lastRenderedPageBreak/>
        <w:t>JOSÉ JAIME USCÁTEGUI PASTRANA</w:t>
      </w:r>
    </w:p>
    <w:p w14:paraId="4DB76CC9" w14:textId="200AE2FA" w:rsidR="00C011A3" w:rsidRPr="00EC0FD8" w:rsidRDefault="00C011A3" w:rsidP="00EC0FD8">
      <w:pPr>
        <w:spacing w:after="0" w:line="240" w:lineRule="auto"/>
        <w:jc w:val="center"/>
        <w:rPr>
          <w:rFonts w:asciiTheme="minorHAnsi" w:eastAsia="Arial Narrow" w:hAnsiTheme="minorHAnsi" w:cstheme="minorHAnsi"/>
        </w:rPr>
      </w:pPr>
      <w:r w:rsidRPr="00EC0FD8">
        <w:rPr>
          <w:rFonts w:asciiTheme="minorHAnsi" w:eastAsia="Arial Narrow" w:hAnsiTheme="minorHAnsi" w:cstheme="minorHAnsi"/>
        </w:rPr>
        <w:t>Representante a la Cámara por Bogotá</w:t>
      </w:r>
    </w:p>
    <w:p w14:paraId="10D5396F" w14:textId="77777777" w:rsidR="002F6B25" w:rsidRPr="00EC0FD8" w:rsidRDefault="00C011A3" w:rsidP="00EC0FD8">
      <w:pPr>
        <w:spacing w:after="0" w:line="240" w:lineRule="auto"/>
        <w:jc w:val="center"/>
        <w:rPr>
          <w:rFonts w:asciiTheme="minorHAnsi" w:eastAsia="Arial Narrow" w:hAnsiTheme="minorHAnsi" w:cstheme="minorHAnsi"/>
        </w:rPr>
        <w:sectPr w:rsidR="002F6B25" w:rsidRPr="00EC0FD8" w:rsidSect="00C011A3">
          <w:type w:val="continuous"/>
          <w:pgSz w:w="12242" w:h="15842"/>
          <w:pgMar w:top="1418" w:right="1701" w:bottom="1418" w:left="1701" w:header="709" w:footer="709" w:gutter="0"/>
          <w:pgNumType w:start="1"/>
          <w:cols w:num="2" w:space="720"/>
        </w:sectPr>
      </w:pPr>
      <w:r w:rsidRPr="00EC0FD8">
        <w:rPr>
          <w:rFonts w:asciiTheme="minorHAnsi" w:eastAsia="Arial Narrow" w:hAnsiTheme="minorHAnsi" w:cstheme="minorHAnsi"/>
        </w:rPr>
        <w:t>Ponente Coordinador</w:t>
      </w:r>
    </w:p>
    <w:p w14:paraId="5F0905B4" w14:textId="77777777" w:rsidR="00C011A3" w:rsidRPr="000D4717" w:rsidRDefault="00C011A3" w:rsidP="00EC0FD8">
      <w:pPr>
        <w:spacing w:after="0" w:line="240" w:lineRule="auto"/>
        <w:rPr>
          <w:rFonts w:asciiTheme="minorHAnsi" w:eastAsia="Arial Narrow" w:hAnsiTheme="minorHAnsi" w:cstheme="minorHAnsi"/>
          <w:b/>
        </w:rPr>
      </w:pPr>
    </w:p>
    <w:p w14:paraId="782CB4F0" w14:textId="77777777" w:rsidR="00C011A3" w:rsidRPr="00F60D7F" w:rsidRDefault="00C011A3" w:rsidP="00EC0FD8">
      <w:pPr>
        <w:spacing w:after="0" w:line="240" w:lineRule="auto"/>
        <w:rPr>
          <w:rFonts w:asciiTheme="minorHAnsi" w:eastAsia="Arial Narrow" w:hAnsiTheme="minorHAnsi" w:cstheme="minorHAnsi"/>
          <w:b/>
        </w:rPr>
      </w:pPr>
    </w:p>
    <w:p w14:paraId="66264044" w14:textId="77777777" w:rsidR="00C011A3" w:rsidRPr="00EC0FD8" w:rsidRDefault="00C011A3" w:rsidP="00EC0FD8">
      <w:pPr>
        <w:spacing w:after="0" w:line="240" w:lineRule="auto"/>
        <w:rPr>
          <w:rFonts w:asciiTheme="minorHAnsi" w:eastAsia="Arial Narrow" w:hAnsiTheme="minorHAnsi" w:cstheme="minorHAnsi"/>
          <w:b/>
        </w:rPr>
      </w:pPr>
    </w:p>
    <w:p w14:paraId="647C4BE4" w14:textId="77777777" w:rsidR="002F6B25" w:rsidRPr="00EC0FD8" w:rsidRDefault="002F6B25" w:rsidP="00EC0FD8">
      <w:pPr>
        <w:spacing w:after="0" w:line="240" w:lineRule="auto"/>
        <w:rPr>
          <w:rFonts w:asciiTheme="minorHAnsi" w:eastAsia="Arial Narrow" w:hAnsiTheme="minorHAnsi" w:cstheme="minorHAnsi"/>
          <w:b/>
        </w:rPr>
        <w:sectPr w:rsidR="002F6B25" w:rsidRPr="00EC0FD8" w:rsidSect="00E8075A">
          <w:type w:val="continuous"/>
          <w:pgSz w:w="12242" w:h="15842"/>
          <w:pgMar w:top="1418" w:right="1701" w:bottom="1418" w:left="1701" w:header="709" w:footer="709" w:gutter="0"/>
          <w:pgNumType w:start="16"/>
          <w:cols w:space="720"/>
        </w:sectPr>
      </w:pPr>
    </w:p>
    <w:p w14:paraId="75B4FBA5" w14:textId="77777777" w:rsidR="000D4717" w:rsidRDefault="000D4717" w:rsidP="000D4717">
      <w:pPr>
        <w:spacing w:after="0" w:line="240" w:lineRule="auto"/>
        <w:rPr>
          <w:rFonts w:asciiTheme="minorHAnsi" w:eastAsia="Arial Narrow" w:hAnsiTheme="minorHAnsi" w:cstheme="minorHAnsi"/>
          <w:b/>
        </w:rPr>
      </w:pPr>
    </w:p>
    <w:p w14:paraId="0F7845D8" w14:textId="18F4783A" w:rsidR="00C011A3" w:rsidRPr="00F60D7F" w:rsidRDefault="00C011A3" w:rsidP="00EC0FD8">
      <w:pPr>
        <w:spacing w:after="0" w:line="240" w:lineRule="auto"/>
        <w:rPr>
          <w:rFonts w:asciiTheme="minorHAnsi" w:eastAsia="Arial Narrow" w:hAnsiTheme="minorHAnsi" w:cstheme="minorHAnsi"/>
          <w:b/>
        </w:rPr>
      </w:pPr>
      <w:r w:rsidRPr="000D4717">
        <w:rPr>
          <w:rFonts w:asciiTheme="minorHAnsi" w:eastAsia="Arial Narrow" w:hAnsiTheme="minorHAnsi" w:cstheme="minorHAnsi"/>
          <w:b/>
        </w:rPr>
        <w:t>JOSÉ GUSTAVO PADILLA OROZCO</w:t>
      </w:r>
    </w:p>
    <w:p w14:paraId="141C250C" w14:textId="77777777" w:rsidR="00C011A3" w:rsidRPr="00EC0FD8" w:rsidRDefault="00C011A3"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rPr>
        <w:t>Representante a la Cámara por Valle del Cauca</w:t>
      </w:r>
    </w:p>
    <w:p w14:paraId="16C5EBF8" w14:textId="77777777" w:rsidR="00C011A3" w:rsidRPr="00EC0FD8" w:rsidRDefault="00C011A3"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Ponente</w:t>
      </w:r>
    </w:p>
    <w:p w14:paraId="5C893C42" w14:textId="77777777" w:rsidR="000D4717" w:rsidRDefault="000D4717" w:rsidP="000D4717">
      <w:pPr>
        <w:spacing w:after="0" w:line="240" w:lineRule="auto"/>
        <w:rPr>
          <w:rFonts w:asciiTheme="minorHAnsi" w:eastAsia="Arial Narrow" w:hAnsiTheme="minorHAnsi" w:cstheme="minorHAnsi"/>
          <w:b/>
        </w:rPr>
      </w:pPr>
    </w:p>
    <w:p w14:paraId="41FA3BD2" w14:textId="3B26DA15" w:rsidR="00C011A3" w:rsidRPr="00F60D7F" w:rsidRDefault="00C011A3" w:rsidP="00EC0FD8">
      <w:pPr>
        <w:spacing w:after="0" w:line="240" w:lineRule="auto"/>
        <w:rPr>
          <w:rFonts w:asciiTheme="minorHAnsi" w:eastAsia="Arial Narrow" w:hAnsiTheme="minorHAnsi" w:cstheme="minorHAnsi"/>
          <w:b/>
        </w:rPr>
      </w:pPr>
      <w:r w:rsidRPr="00F60D7F">
        <w:rPr>
          <w:rFonts w:asciiTheme="minorHAnsi" w:eastAsia="Arial Narrow" w:hAnsiTheme="minorHAnsi" w:cstheme="minorHAnsi"/>
          <w:b/>
        </w:rPr>
        <w:t>HERNÁN GUSTAVO ESTUPIÑAN CALVACHE</w:t>
      </w:r>
    </w:p>
    <w:p w14:paraId="37D5C001" w14:textId="77777777" w:rsidR="00C011A3" w:rsidRPr="00EC0FD8" w:rsidRDefault="00C011A3"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rPr>
        <w:t xml:space="preserve">Representante a la Cámara por Nariño  </w:t>
      </w:r>
    </w:p>
    <w:p w14:paraId="1E33C29A" w14:textId="77777777" w:rsidR="002F6B25" w:rsidRPr="00EC0FD8" w:rsidRDefault="00C011A3" w:rsidP="00EC0FD8">
      <w:pPr>
        <w:spacing w:after="0" w:line="240" w:lineRule="auto"/>
        <w:rPr>
          <w:rFonts w:asciiTheme="minorHAnsi" w:eastAsia="Arial Narrow" w:hAnsiTheme="minorHAnsi" w:cstheme="minorHAnsi"/>
        </w:rPr>
        <w:sectPr w:rsidR="002F6B25" w:rsidRPr="00EC0FD8" w:rsidSect="00C011A3">
          <w:type w:val="continuous"/>
          <w:pgSz w:w="12242" w:h="15842"/>
          <w:pgMar w:top="1418" w:right="1701" w:bottom="1418" w:left="1701" w:header="709" w:footer="709" w:gutter="0"/>
          <w:pgNumType w:start="1"/>
          <w:cols w:num="2" w:space="720"/>
        </w:sectPr>
      </w:pPr>
      <w:r w:rsidRPr="00EC0FD8">
        <w:rPr>
          <w:rFonts w:asciiTheme="minorHAnsi" w:eastAsia="Arial Narrow" w:hAnsiTheme="minorHAnsi" w:cstheme="minorHAnsi"/>
        </w:rPr>
        <w:t>Ponente</w:t>
      </w:r>
    </w:p>
    <w:p w14:paraId="42BD586D" w14:textId="77777777" w:rsidR="00C011A3" w:rsidRPr="00F60D7F" w:rsidRDefault="00C011A3" w:rsidP="00EC0FD8">
      <w:pPr>
        <w:spacing w:after="0" w:line="240" w:lineRule="auto"/>
        <w:rPr>
          <w:rFonts w:asciiTheme="minorHAnsi" w:eastAsia="Arial Narrow" w:hAnsiTheme="minorHAnsi" w:cstheme="minorHAnsi"/>
        </w:rPr>
      </w:pPr>
      <w:r w:rsidRPr="000D4717">
        <w:rPr>
          <w:rFonts w:asciiTheme="minorHAnsi" w:eastAsia="Arial Narrow" w:hAnsiTheme="minorHAnsi" w:cstheme="minorHAnsi"/>
        </w:rPr>
        <w:lastRenderedPageBreak/>
        <w:tab/>
      </w:r>
    </w:p>
    <w:p w14:paraId="74F61633" w14:textId="77777777" w:rsidR="00C011A3" w:rsidRPr="00EC0FD8" w:rsidRDefault="00C011A3"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b/>
        </w:rPr>
        <w:tab/>
      </w:r>
    </w:p>
    <w:p w14:paraId="1FBEA31B" w14:textId="77777777" w:rsidR="00C011A3" w:rsidRPr="00EC0FD8" w:rsidRDefault="00C011A3"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b/>
        </w:rPr>
        <w:tab/>
      </w:r>
      <w:r w:rsidRPr="00EC0FD8">
        <w:rPr>
          <w:rFonts w:asciiTheme="minorHAnsi" w:eastAsia="Arial Narrow" w:hAnsiTheme="minorHAnsi" w:cstheme="minorHAnsi"/>
          <w:b/>
        </w:rPr>
        <w:tab/>
      </w:r>
      <w:r w:rsidRPr="00EC0FD8">
        <w:rPr>
          <w:rFonts w:asciiTheme="minorHAnsi" w:eastAsia="Arial Narrow" w:hAnsiTheme="minorHAnsi" w:cstheme="minorHAnsi"/>
          <w:b/>
        </w:rPr>
        <w:tab/>
      </w:r>
      <w:r w:rsidRPr="00EC0FD8">
        <w:rPr>
          <w:rFonts w:asciiTheme="minorHAnsi" w:eastAsia="Arial Narrow" w:hAnsiTheme="minorHAnsi" w:cstheme="minorHAnsi"/>
          <w:b/>
        </w:rPr>
        <w:tab/>
      </w:r>
    </w:p>
    <w:p w14:paraId="6F8410F5" w14:textId="77777777" w:rsidR="002F6B25" w:rsidRPr="00EC0FD8" w:rsidRDefault="002F6B25" w:rsidP="00EC0FD8">
      <w:pPr>
        <w:spacing w:after="0" w:line="240" w:lineRule="auto"/>
        <w:rPr>
          <w:rFonts w:asciiTheme="minorHAnsi" w:eastAsia="Arial Narrow" w:hAnsiTheme="minorHAnsi" w:cstheme="minorHAnsi"/>
          <w:b/>
        </w:rPr>
        <w:sectPr w:rsidR="002F6B25" w:rsidRPr="00EC0FD8" w:rsidSect="00C011A3">
          <w:type w:val="continuous"/>
          <w:pgSz w:w="12242" w:h="15842"/>
          <w:pgMar w:top="1418" w:right="1701" w:bottom="1418" w:left="1701" w:header="709" w:footer="709" w:gutter="0"/>
          <w:pgNumType w:start="1"/>
          <w:cols w:space="720"/>
        </w:sectPr>
      </w:pPr>
    </w:p>
    <w:p w14:paraId="0F358C5A" w14:textId="77777777" w:rsidR="000D4717" w:rsidRDefault="000D4717" w:rsidP="000D4717">
      <w:pPr>
        <w:spacing w:after="0" w:line="240" w:lineRule="auto"/>
        <w:rPr>
          <w:rFonts w:asciiTheme="minorHAnsi" w:eastAsia="Arial Narrow" w:hAnsiTheme="minorHAnsi" w:cstheme="minorHAnsi"/>
          <w:b/>
        </w:rPr>
      </w:pPr>
    </w:p>
    <w:p w14:paraId="388B7227" w14:textId="17D987A5" w:rsidR="00C011A3" w:rsidRPr="00F60D7F" w:rsidRDefault="00C011A3" w:rsidP="00EC0FD8">
      <w:pPr>
        <w:spacing w:after="0" w:line="240" w:lineRule="auto"/>
        <w:rPr>
          <w:rFonts w:asciiTheme="minorHAnsi" w:eastAsia="Arial Narrow" w:hAnsiTheme="minorHAnsi" w:cstheme="minorHAnsi"/>
          <w:b/>
        </w:rPr>
      </w:pPr>
      <w:r w:rsidRPr="000D4717">
        <w:rPr>
          <w:rFonts w:asciiTheme="minorHAnsi" w:eastAsia="Arial Narrow" w:hAnsiTheme="minorHAnsi" w:cstheme="minorHAnsi"/>
          <w:b/>
        </w:rPr>
        <w:t>INTI RAÚL ASPRILLA REYES</w:t>
      </w:r>
    </w:p>
    <w:p w14:paraId="58A7126A" w14:textId="77777777" w:rsidR="00C011A3" w:rsidRPr="00EC0FD8" w:rsidRDefault="00C011A3"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Representante a la Cámara por Bogotá</w:t>
      </w:r>
    </w:p>
    <w:p w14:paraId="1C7A5AF4" w14:textId="77777777" w:rsidR="00C011A3" w:rsidRPr="00EC0FD8" w:rsidRDefault="00C011A3"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rPr>
        <w:t>Ponente</w:t>
      </w:r>
    </w:p>
    <w:p w14:paraId="1D001271" w14:textId="77777777" w:rsidR="00C011A3" w:rsidRPr="00EC0FD8" w:rsidRDefault="00C011A3" w:rsidP="00EC0FD8">
      <w:pPr>
        <w:spacing w:after="0" w:line="240" w:lineRule="auto"/>
        <w:rPr>
          <w:rFonts w:asciiTheme="minorHAnsi" w:eastAsia="Arial Narrow" w:hAnsiTheme="minorHAnsi" w:cstheme="minorHAnsi"/>
          <w:b/>
        </w:rPr>
      </w:pPr>
    </w:p>
    <w:p w14:paraId="26D03DB0" w14:textId="77777777" w:rsidR="00C011A3" w:rsidRPr="00EC0FD8" w:rsidRDefault="00C011A3" w:rsidP="00EC0FD8">
      <w:pPr>
        <w:spacing w:after="0" w:line="240" w:lineRule="auto"/>
        <w:rPr>
          <w:rFonts w:asciiTheme="minorHAnsi" w:eastAsia="Arial Narrow" w:hAnsiTheme="minorHAnsi" w:cstheme="minorHAnsi"/>
          <w:b/>
        </w:rPr>
      </w:pPr>
    </w:p>
    <w:p w14:paraId="1DDB4B1A" w14:textId="77777777" w:rsidR="00C011A3" w:rsidRPr="00EC0FD8" w:rsidRDefault="00C011A3" w:rsidP="00EC0FD8">
      <w:pPr>
        <w:spacing w:after="0" w:line="240" w:lineRule="auto"/>
        <w:rPr>
          <w:rFonts w:asciiTheme="minorHAnsi" w:eastAsia="Arial Narrow" w:hAnsiTheme="minorHAnsi" w:cstheme="minorHAnsi"/>
          <w:b/>
        </w:rPr>
      </w:pPr>
      <w:r w:rsidRPr="00EC0FD8">
        <w:rPr>
          <w:rFonts w:asciiTheme="minorHAnsi" w:eastAsia="Arial Narrow" w:hAnsiTheme="minorHAnsi" w:cstheme="minorHAnsi"/>
          <w:b/>
        </w:rPr>
        <w:t>JORGE ELIÉCER TAMAYO MARULANDA</w:t>
      </w:r>
      <w:r w:rsidRPr="00EC0FD8">
        <w:rPr>
          <w:rFonts w:asciiTheme="minorHAnsi" w:eastAsia="Arial Narrow" w:hAnsiTheme="minorHAnsi" w:cstheme="minorHAnsi"/>
          <w:b/>
        </w:rPr>
        <w:tab/>
      </w:r>
    </w:p>
    <w:p w14:paraId="00DCE6D6" w14:textId="77777777" w:rsidR="00C011A3" w:rsidRPr="00EC0FD8" w:rsidRDefault="00C011A3"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Representante a la Cámara por Valle del Cauca</w:t>
      </w:r>
    </w:p>
    <w:p w14:paraId="359050AC" w14:textId="77777777" w:rsidR="002F6B25" w:rsidRPr="00EC0FD8" w:rsidRDefault="00C011A3" w:rsidP="00EC0FD8">
      <w:pPr>
        <w:spacing w:after="0" w:line="240" w:lineRule="auto"/>
        <w:rPr>
          <w:rFonts w:asciiTheme="minorHAnsi" w:eastAsia="Arial Narrow" w:hAnsiTheme="minorHAnsi" w:cstheme="minorHAnsi"/>
        </w:rPr>
        <w:sectPr w:rsidR="002F6B25" w:rsidRPr="00EC0FD8" w:rsidSect="00C011A3">
          <w:type w:val="continuous"/>
          <w:pgSz w:w="12242" w:h="15842"/>
          <w:pgMar w:top="1418" w:right="1701" w:bottom="1418" w:left="1701" w:header="709" w:footer="709" w:gutter="0"/>
          <w:pgNumType w:start="1"/>
          <w:cols w:num="2" w:space="720"/>
        </w:sectPr>
      </w:pPr>
      <w:r w:rsidRPr="00EC0FD8">
        <w:rPr>
          <w:rFonts w:asciiTheme="minorHAnsi" w:eastAsia="Arial Narrow" w:hAnsiTheme="minorHAnsi" w:cstheme="minorHAnsi"/>
        </w:rPr>
        <w:t>Ponente</w:t>
      </w:r>
    </w:p>
    <w:p w14:paraId="7C73A169" w14:textId="77777777" w:rsidR="00C011A3" w:rsidRPr="000D4717" w:rsidRDefault="00C011A3" w:rsidP="00EC0FD8">
      <w:pPr>
        <w:spacing w:after="0" w:line="240" w:lineRule="auto"/>
        <w:rPr>
          <w:rFonts w:asciiTheme="minorHAnsi" w:eastAsia="Arial Narrow" w:hAnsiTheme="minorHAnsi" w:cstheme="minorHAnsi"/>
          <w:b/>
        </w:rPr>
      </w:pPr>
    </w:p>
    <w:p w14:paraId="7B043705" w14:textId="77777777" w:rsidR="00C011A3" w:rsidRPr="00F60D7F" w:rsidRDefault="00C011A3" w:rsidP="00EC0FD8">
      <w:pPr>
        <w:spacing w:after="0" w:line="240" w:lineRule="auto"/>
        <w:rPr>
          <w:rFonts w:asciiTheme="minorHAnsi" w:eastAsia="Arial Narrow" w:hAnsiTheme="minorHAnsi" w:cstheme="minorHAnsi"/>
        </w:rPr>
      </w:pPr>
      <w:r w:rsidRPr="00F60D7F">
        <w:rPr>
          <w:rFonts w:asciiTheme="minorHAnsi" w:eastAsia="Arial Narrow" w:hAnsiTheme="minorHAnsi" w:cstheme="minorHAnsi"/>
          <w:b/>
        </w:rPr>
        <w:tab/>
      </w:r>
      <w:r w:rsidRPr="00F60D7F">
        <w:rPr>
          <w:rFonts w:asciiTheme="minorHAnsi" w:eastAsia="Arial Narrow" w:hAnsiTheme="minorHAnsi" w:cstheme="minorHAnsi"/>
          <w:b/>
        </w:rPr>
        <w:tab/>
      </w:r>
      <w:r w:rsidRPr="00F60D7F">
        <w:rPr>
          <w:rFonts w:asciiTheme="minorHAnsi" w:eastAsia="Arial Narrow" w:hAnsiTheme="minorHAnsi" w:cstheme="minorHAnsi"/>
          <w:b/>
        </w:rPr>
        <w:tab/>
      </w:r>
      <w:r w:rsidRPr="00F60D7F">
        <w:rPr>
          <w:rFonts w:asciiTheme="minorHAnsi" w:eastAsia="Arial Narrow" w:hAnsiTheme="minorHAnsi" w:cstheme="minorHAnsi"/>
          <w:b/>
        </w:rPr>
        <w:tab/>
      </w:r>
    </w:p>
    <w:p w14:paraId="6BBFC103" w14:textId="77777777" w:rsidR="002F6B25" w:rsidRPr="00EC0FD8" w:rsidRDefault="002F6B25" w:rsidP="00EC0FD8">
      <w:pPr>
        <w:spacing w:after="0" w:line="240" w:lineRule="auto"/>
        <w:rPr>
          <w:rFonts w:asciiTheme="minorHAnsi" w:eastAsia="Arial Narrow" w:hAnsiTheme="minorHAnsi" w:cstheme="minorHAnsi"/>
          <w:b/>
        </w:rPr>
        <w:sectPr w:rsidR="002F6B25" w:rsidRPr="00EC0FD8" w:rsidSect="00C011A3">
          <w:type w:val="continuous"/>
          <w:pgSz w:w="12242" w:h="15842"/>
          <w:pgMar w:top="1418" w:right="1701" w:bottom="1418" w:left="1701" w:header="709" w:footer="709" w:gutter="0"/>
          <w:pgNumType w:start="1"/>
          <w:cols w:space="720"/>
        </w:sectPr>
      </w:pPr>
    </w:p>
    <w:p w14:paraId="44B61ECD" w14:textId="77777777" w:rsidR="000D4717" w:rsidRDefault="000D4717" w:rsidP="000D4717">
      <w:pPr>
        <w:spacing w:after="0" w:line="240" w:lineRule="auto"/>
        <w:rPr>
          <w:rFonts w:asciiTheme="minorHAnsi" w:eastAsia="Arial Narrow" w:hAnsiTheme="minorHAnsi" w:cstheme="minorHAnsi"/>
          <w:b/>
        </w:rPr>
      </w:pPr>
    </w:p>
    <w:p w14:paraId="510963C8" w14:textId="77777777" w:rsidR="000D4717" w:rsidRDefault="000D4717" w:rsidP="000D4717">
      <w:pPr>
        <w:spacing w:after="0" w:line="240" w:lineRule="auto"/>
        <w:rPr>
          <w:rFonts w:asciiTheme="minorHAnsi" w:eastAsia="Arial Narrow" w:hAnsiTheme="minorHAnsi" w:cstheme="minorHAnsi"/>
          <w:b/>
        </w:rPr>
      </w:pPr>
    </w:p>
    <w:p w14:paraId="365C7638" w14:textId="7446892C" w:rsidR="00C011A3" w:rsidRPr="00F60D7F" w:rsidRDefault="00C011A3" w:rsidP="00EC0FD8">
      <w:pPr>
        <w:spacing w:after="0" w:line="240" w:lineRule="auto"/>
        <w:rPr>
          <w:rFonts w:asciiTheme="minorHAnsi" w:eastAsia="Arial Narrow" w:hAnsiTheme="minorHAnsi" w:cstheme="minorHAnsi"/>
          <w:b/>
        </w:rPr>
      </w:pPr>
      <w:r w:rsidRPr="000D4717">
        <w:rPr>
          <w:rFonts w:asciiTheme="minorHAnsi" w:eastAsia="Arial Narrow" w:hAnsiTheme="minorHAnsi" w:cstheme="minorHAnsi"/>
          <w:b/>
        </w:rPr>
        <w:t>CARLOS GERMÁN NAVAS TALERO</w:t>
      </w:r>
    </w:p>
    <w:p w14:paraId="14300C00" w14:textId="77777777" w:rsidR="00C011A3" w:rsidRPr="00EC0FD8" w:rsidRDefault="00C011A3"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 xml:space="preserve">Representante a la Cámara por Bogotá </w:t>
      </w:r>
    </w:p>
    <w:p w14:paraId="124924AF" w14:textId="77777777" w:rsidR="00C011A3" w:rsidRPr="00EC0FD8" w:rsidRDefault="00C011A3"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Ponente</w:t>
      </w:r>
    </w:p>
    <w:p w14:paraId="1B110865" w14:textId="77777777" w:rsidR="00C011A3" w:rsidRPr="00EC0FD8" w:rsidRDefault="00C011A3" w:rsidP="00EC0FD8">
      <w:pPr>
        <w:spacing w:after="0" w:line="240" w:lineRule="auto"/>
        <w:rPr>
          <w:rFonts w:asciiTheme="minorHAnsi" w:eastAsia="Arial Narrow" w:hAnsiTheme="minorHAnsi" w:cstheme="minorHAnsi"/>
          <w:b/>
        </w:rPr>
      </w:pPr>
    </w:p>
    <w:p w14:paraId="3C6E7335" w14:textId="77777777" w:rsidR="000D4717" w:rsidRDefault="000D4717" w:rsidP="000D4717">
      <w:pPr>
        <w:spacing w:after="0" w:line="240" w:lineRule="auto"/>
        <w:rPr>
          <w:rFonts w:asciiTheme="minorHAnsi" w:eastAsia="Arial Narrow" w:hAnsiTheme="minorHAnsi" w:cstheme="minorHAnsi"/>
          <w:b/>
        </w:rPr>
      </w:pPr>
    </w:p>
    <w:p w14:paraId="3F026DD0" w14:textId="77777777" w:rsidR="000D4717" w:rsidRDefault="000D4717" w:rsidP="000D4717">
      <w:pPr>
        <w:spacing w:after="0" w:line="240" w:lineRule="auto"/>
        <w:rPr>
          <w:rFonts w:asciiTheme="minorHAnsi" w:eastAsia="Arial Narrow" w:hAnsiTheme="minorHAnsi" w:cstheme="minorHAnsi"/>
          <w:b/>
        </w:rPr>
      </w:pPr>
    </w:p>
    <w:p w14:paraId="777BD4B8" w14:textId="7045C0CD" w:rsidR="00C011A3" w:rsidRPr="00F60D7F" w:rsidRDefault="00C011A3" w:rsidP="00EC0FD8">
      <w:pPr>
        <w:spacing w:after="0" w:line="240" w:lineRule="auto"/>
        <w:rPr>
          <w:rFonts w:asciiTheme="minorHAnsi" w:eastAsia="Arial Narrow" w:hAnsiTheme="minorHAnsi" w:cstheme="minorHAnsi"/>
          <w:color w:val="000000"/>
        </w:rPr>
      </w:pPr>
      <w:r w:rsidRPr="00F60D7F">
        <w:rPr>
          <w:rFonts w:asciiTheme="minorHAnsi" w:eastAsia="Arial Narrow" w:hAnsiTheme="minorHAnsi" w:cstheme="minorHAnsi"/>
          <w:b/>
        </w:rPr>
        <w:t>LUIS ALBERTO ALBÁN URBANO</w:t>
      </w:r>
      <w:r w:rsidRPr="00F60D7F">
        <w:rPr>
          <w:rFonts w:asciiTheme="minorHAnsi" w:eastAsia="Arial Narrow" w:hAnsiTheme="minorHAnsi" w:cstheme="minorHAnsi"/>
          <w:color w:val="000000"/>
        </w:rPr>
        <w:t xml:space="preserve"> </w:t>
      </w:r>
    </w:p>
    <w:p w14:paraId="649C825D" w14:textId="77777777" w:rsidR="00C011A3" w:rsidRPr="00EC0FD8" w:rsidRDefault="00C011A3"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Representante a la Cámara por el Valle del Cauca</w:t>
      </w:r>
    </w:p>
    <w:p w14:paraId="63421CCC" w14:textId="77777777" w:rsidR="00C011A3" w:rsidRPr="00EC0FD8" w:rsidRDefault="00C011A3" w:rsidP="00EC0FD8">
      <w:pPr>
        <w:spacing w:after="0" w:line="240" w:lineRule="auto"/>
        <w:rPr>
          <w:rFonts w:asciiTheme="minorHAnsi" w:eastAsia="Arial Narrow" w:hAnsiTheme="minorHAnsi" w:cstheme="minorHAnsi"/>
        </w:rPr>
      </w:pPr>
      <w:r w:rsidRPr="00EC0FD8">
        <w:rPr>
          <w:rFonts w:asciiTheme="minorHAnsi" w:eastAsia="Arial Narrow" w:hAnsiTheme="minorHAnsi" w:cstheme="minorHAnsi"/>
        </w:rPr>
        <w:t>Ponente</w:t>
      </w:r>
    </w:p>
    <w:p w14:paraId="7A57B757" w14:textId="77777777" w:rsidR="002F6B25" w:rsidRPr="00EC0FD8" w:rsidRDefault="002F6B25" w:rsidP="00EC0FD8">
      <w:pPr>
        <w:spacing w:after="0" w:line="240" w:lineRule="auto"/>
        <w:rPr>
          <w:rFonts w:asciiTheme="minorHAnsi" w:eastAsia="Arial Narrow" w:hAnsiTheme="minorHAnsi" w:cstheme="minorHAnsi"/>
        </w:rPr>
        <w:sectPr w:rsidR="002F6B25" w:rsidRPr="00EC0FD8" w:rsidSect="00C011A3">
          <w:type w:val="continuous"/>
          <w:pgSz w:w="12242" w:h="15842"/>
          <w:pgMar w:top="1418" w:right="1701" w:bottom="1418" w:left="1701" w:header="709" w:footer="709" w:gutter="0"/>
          <w:pgNumType w:start="1"/>
          <w:cols w:num="2" w:space="720"/>
        </w:sectPr>
      </w:pPr>
    </w:p>
    <w:p w14:paraId="122180C4" w14:textId="77777777" w:rsidR="00E65893" w:rsidRPr="00EC0FD8" w:rsidRDefault="00E65893" w:rsidP="00EC0FD8">
      <w:pPr>
        <w:spacing w:after="0" w:line="240" w:lineRule="auto"/>
        <w:ind w:firstLine="283"/>
        <w:jc w:val="both"/>
        <w:rPr>
          <w:rFonts w:asciiTheme="minorHAnsi" w:eastAsia="Arial Narrow" w:hAnsiTheme="minorHAnsi" w:cstheme="minorHAnsi"/>
        </w:rPr>
      </w:pPr>
    </w:p>
    <w:sectPr w:rsidR="00E65893" w:rsidRPr="00EC0FD8" w:rsidSect="006F539B">
      <w:type w:val="continuous"/>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83D74" w14:textId="77777777" w:rsidR="008851EF" w:rsidRDefault="008851EF">
      <w:pPr>
        <w:spacing w:after="0" w:line="240" w:lineRule="auto"/>
      </w:pPr>
      <w:r>
        <w:separator/>
      </w:r>
    </w:p>
  </w:endnote>
  <w:endnote w:type="continuationSeparator" w:id="0">
    <w:p w14:paraId="5D2469D2" w14:textId="77777777" w:rsidR="008851EF" w:rsidRDefault="0088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26CB" w14:textId="77777777" w:rsidR="001D0D36" w:rsidRDefault="001D0D36" w:rsidP="002747F8">
    <w:pPr>
      <w:tabs>
        <w:tab w:val="center" w:pos="4252"/>
        <w:tab w:val="right" w:pos="8504"/>
      </w:tabs>
      <w:spacing w:after="0" w:line="240" w:lineRule="auto"/>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0" distR="0" wp14:anchorId="370730C9" wp14:editId="29E76351">
          <wp:extent cx="3116580" cy="2667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16580" cy="266700"/>
                  </a:xfrm>
                  <a:prstGeom prst="rect">
                    <a:avLst/>
                  </a:prstGeom>
                  <a:ln/>
                </pic:spPr>
              </pic:pic>
            </a:graphicData>
          </a:graphic>
        </wp:inline>
      </w:drawing>
    </w:r>
  </w:p>
  <w:p w14:paraId="2686F744" w14:textId="5CC4E4B8" w:rsidR="001D0D36" w:rsidRDefault="001D0D36">
    <w:pPr>
      <w:pBdr>
        <w:top w:val="nil"/>
        <w:left w:val="nil"/>
        <w:bottom w:val="nil"/>
        <w:right w:val="nil"/>
        <w:between w:val="nil"/>
      </w:pBdr>
      <w:tabs>
        <w:tab w:val="center" w:pos="4419"/>
        <w:tab w:val="right" w:pos="8838"/>
      </w:tabs>
      <w:spacing w:after="0" w:line="240" w:lineRule="auto"/>
      <w:jc w:val="right"/>
      <w:rPr>
        <w:color w:val="000000"/>
      </w:rPr>
    </w:pPr>
    <w:r>
      <w:rPr>
        <w:rFonts w:ascii="Arial Narrow" w:eastAsia="Arial Narrow" w:hAnsi="Arial Narrow" w:cs="Arial Narrow"/>
        <w:color w:val="000000"/>
        <w:sz w:val="20"/>
        <w:szCs w:val="20"/>
      </w:rPr>
      <w:t xml:space="preserve">Página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PAGE</w:instrText>
    </w:r>
    <w:r>
      <w:rPr>
        <w:rFonts w:ascii="Arial Narrow" w:eastAsia="Arial Narrow" w:hAnsi="Arial Narrow" w:cs="Arial Narrow"/>
        <w:b/>
        <w:color w:val="000000"/>
        <w:sz w:val="20"/>
        <w:szCs w:val="20"/>
      </w:rPr>
      <w:fldChar w:fldCharType="separate"/>
    </w:r>
    <w:r w:rsidR="008772D2">
      <w:rPr>
        <w:rFonts w:ascii="Arial Narrow" w:eastAsia="Arial Narrow" w:hAnsi="Arial Narrow" w:cs="Arial Narrow"/>
        <w:b/>
        <w:noProof/>
        <w:color w:val="000000"/>
        <w:sz w:val="20"/>
        <w:szCs w:val="20"/>
      </w:rPr>
      <w:t>1</w:t>
    </w:r>
    <w:r>
      <w:rPr>
        <w:rFonts w:ascii="Arial Narrow" w:eastAsia="Arial Narrow" w:hAnsi="Arial Narrow" w:cs="Arial Narrow"/>
        <w:b/>
        <w:color w:val="000000"/>
        <w:sz w:val="20"/>
        <w:szCs w:val="20"/>
      </w:rPr>
      <w:fldChar w:fldCharType="end"/>
    </w:r>
    <w:r>
      <w:rPr>
        <w:rFonts w:ascii="Arial Narrow" w:eastAsia="Arial Narrow" w:hAnsi="Arial Narrow" w:cs="Arial Narrow"/>
        <w:color w:val="000000"/>
        <w:sz w:val="20"/>
        <w:szCs w:val="20"/>
      </w:rPr>
      <w:t xml:space="preserve"> </w:t>
    </w:r>
    <w:r>
      <w:rPr>
        <w:color w:val="000000"/>
      </w:rPr>
      <w:t xml:space="preserve">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772D2">
      <w:rPr>
        <w:b/>
        <w:noProof/>
        <w:color w:val="000000"/>
        <w:sz w:val="24"/>
        <w:szCs w:val="24"/>
      </w:rPr>
      <w:t>16</w:t>
    </w:r>
    <w:r>
      <w:rPr>
        <w:b/>
        <w:color w:val="000000"/>
        <w:sz w:val="24"/>
        <w:szCs w:val="24"/>
      </w:rPr>
      <w:fldChar w:fldCharType="end"/>
    </w:r>
  </w:p>
  <w:p w14:paraId="22C8A40D" w14:textId="77777777" w:rsidR="001D0D36" w:rsidRPr="002747F8" w:rsidRDefault="001D0D36" w:rsidP="002747F8">
    <w:pPr>
      <w:tabs>
        <w:tab w:val="center" w:pos="4252"/>
        <w:tab w:val="right" w:pos="8504"/>
      </w:tabs>
      <w:spacing w:after="0" w:line="240" w:lineRule="auto"/>
      <w:jc w:val="center"/>
      <w:rPr>
        <w:rFonts w:ascii="Arial Narrow" w:eastAsia="Arial Narrow" w:hAnsi="Arial Narrow" w:cs="Arial Narrow"/>
        <w:sz w:val="20"/>
        <w:szCs w:val="20"/>
      </w:rPr>
    </w:pPr>
    <w:r w:rsidRPr="002747F8">
      <w:rPr>
        <w:rFonts w:ascii="Arial Narrow" w:eastAsia="Arial Narrow" w:hAnsi="Arial Narrow" w:cs="Arial Narrow"/>
        <w:sz w:val="20"/>
        <w:szCs w:val="20"/>
      </w:rPr>
      <w:t>Jaime Rodríguez Contreras</w:t>
    </w:r>
  </w:p>
  <w:p w14:paraId="064A50FB" w14:textId="77777777" w:rsidR="001D0D36" w:rsidRPr="002747F8" w:rsidRDefault="001D0D36" w:rsidP="002747F8">
    <w:pPr>
      <w:tabs>
        <w:tab w:val="center" w:pos="4252"/>
        <w:tab w:val="right" w:pos="8504"/>
      </w:tabs>
      <w:spacing w:after="0" w:line="240" w:lineRule="auto"/>
      <w:jc w:val="center"/>
      <w:rPr>
        <w:rFonts w:ascii="Arial Narrow" w:eastAsia="Arial Narrow" w:hAnsi="Arial Narrow" w:cs="Arial Narrow"/>
        <w:sz w:val="20"/>
        <w:szCs w:val="20"/>
      </w:rPr>
    </w:pPr>
    <w:r w:rsidRPr="002747F8">
      <w:rPr>
        <w:rFonts w:ascii="Arial Narrow" w:eastAsia="Arial Narrow" w:hAnsi="Arial Narrow" w:cs="Arial Narrow"/>
        <w:sz w:val="20"/>
        <w:szCs w:val="20"/>
      </w:rPr>
      <w:t>Oficina 614-615 Edificio Nuevo del Congreso</w:t>
    </w:r>
  </w:p>
  <w:p w14:paraId="6C1160E2" w14:textId="77777777" w:rsidR="001D0D36" w:rsidRPr="002747F8" w:rsidRDefault="001D0D36" w:rsidP="002747F8">
    <w:pPr>
      <w:tabs>
        <w:tab w:val="center" w:pos="4252"/>
        <w:tab w:val="right" w:pos="8504"/>
      </w:tabs>
      <w:spacing w:after="0" w:line="240" w:lineRule="auto"/>
      <w:jc w:val="center"/>
      <w:rPr>
        <w:rFonts w:ascii="Arial Narrow" w:eastAsia="Arial Narrow" w:hAnsi="Arial Narrow" w:cs="Arial Narrow"/>
        <w:sz w:val="20"/>
        <w:szCs w:val="20"/>
      </w:rPr>
    </w:pPr>
    <w:r w:rsidRPr="002747F8">
      <w:rPr>
        <w:rFonts w:ascii="Arial Narrow" w:eastAsia="Arial Narrow" w:hAnsi="Arial Narrow" w:cs="Arial Narrow"/>
        <w:sz w:val="20"/>
        <w:szCs w:val="20"/>
      </w:rPr>
      <w:t>Carrera 7 #8-68 ext. 3078-3079</w:t>
    </w:r>
  </w:p>
  <w:p w14:paraId="71BEA4AD" w14:textId="77777777" w:rsidR="001D0D36" w:rsidRDefault="001D0D36" w:rsidP="002747F8">
    <w:pPr>
      <w:tabs>
        <w:tab w:val="center" w:pos="4252"/>
        <w:tab w:val="right" w:pos="8504"/>
      </w:tabs>
      <w:spacing w:after="0" w:line="240" w:lineRule="auto"/>
      <w:jc w:val="center"/>
      <w:rPr>
        <w:rFonts w:ascii="Arial Narrow" w:eastAsia="Arial Narrow" w:hAnsi="Arial Narrow" w:cs="Arial Narrow"/>
        <w:sz w:val="20"/>
        <w:szCs w:val="20"/>
      </w:rPr>
    </w:pPr>
    <w:r w:rsidRPr="002747F8">
      <w:rPr>
        <w:rFonts w:ascii="Arial Narrow" w:eastAsia="Arial Narrow" w:hAnsi="Arial Narrow" w:cs="Arial Narrow"/>
        <w:sz w:val="20"/>
        <w:szCs w:val="20"/>
      </w:rPr>
      <w:t>2018-2022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E146" w14:textId="77777777" w:rsidR="008851EF" w:rsidRDefault="008851EF">
      <w:pPr>
        <w:spacing w:after="0" w:line="240" w:lineRule="auto"/>
      </w:pPr>
      <w:r>
        <w:separator/>
      </w:r>
    </w:p>
  </w:footnote>
  <w:footnote w:type="continuationSeparator" w:id="0">
    <w:p w14:paraId="57C43D38" w14:textId="77777777" w:rsidR="008851EF" w:rsidRDefault="008851EF">
      <w:pPr>
        <w:spacing w:after="0" w:line="240" w:lineRule="auto"/>
      </w:pPr>
      <w:r>
        <w:continuationSeparator/>
      </w:r>
    </w:p>
  </w:footnote>
  <w:footnote w:id="1">
    <w:p w14:paraId="2CD9DB2A" w14:textId="77777777" w:rsidR="001D0D36" w:rsidRDefault="001D0D36" w:rsidP="00EC0FD8">
      <w:pPr>
        <w:pStyle w:val="Textonotapie"/>
        <w:jc w:val="both"/>
      </w:pPr>
      <w:r>
        <w:rPr>
          <w:rStyle w:val="Refdenotaalpie"/>
        </w:rPr>
        <w:footnoteRef/>
      </w:r>
      <w:r>
        <w:t xml:space="preserve"> Corte Constitucional, Sentencia C ʹ 813 del 5 de noviembre de 2014, Magistrada Ponente: Martha Victoria </w:t>
      </w:r>
      <w:proofErr w:type="spellStart"/>
      <w:r>
        <w:t>Sáchica</w:t>
      </w:r>
      <w:proofErr w:type="spellEnd"/>
      <w:r>
        <w:t xml:space="preserve"> Méndez, Expediente D-10187</w:t>
      </w:r>
    </w:p>
  </w:footnote>
  <w:footnote w:id="2">
    <w:p w14:paraId="3CB9B1B3" w14:textId="77777777" w:rsidR="001D0D36" w:rsidRDefault="001D0D36" w:rsidP="00EC0FD8">
      <w:pPr>
        <w:pStyle w:val="Textonotapie"/>
        <w:jc w:val="both"/>
      </w:pPr>
      <w:r>
        <w:rPr>
          <w:rStyle w:val="Refdenotaalpie"/>
        </w:rPr>
        <w:footnoteRef/>
      </w:r>
      <w:r>
        <w:t xml:space="preserve"> Corte Constitucional, Sentencia C ʹ 024 del 27 de enero de 1994, Magistrado Ponente: Alejandro Martínez Caballero, Expediente D 350.</w:t>
      </w:r>
    </w:p>
  </w:footnote>
  <w:footnote w:id="3">
    <w:p w14:paraId="3AE2F8E5" w14:textId="77777777" w:rsidR="001D0D36" w:rsidRDefault="001D0D36" w:rsidP="00EC0FD8">
      <w:pPr>
        <w:pStyle w:val="Textonotapie"/>
        <w:jc w:val="both"/>
      </w:pPr>
      <w:r>
        <w:rPr>
          <w:rStyle w:val="Refdenotaalpie"/>
        </w:rPr>
        <w:footnoteRef/>
      </w:r>
      <w:r>
        <w:t xml:space="preserve"> Redacción (2 de septiembre de 2021). </w:t>
      </w:r>
      <w:r w:rsidRPr="00443D03">
        <w:t>El lío de las invasiones en Cali: ¿quién está detrás de estos nuevos asentamientos?</w:t>
      </w:r>
      <w:r>
        <w:t xml:space="preserve"> Revista Semana. </w:t>
      </w:r>
      <w:hyperlink r:id="rId1" w:history="1">
        <w:r w:rsidRPr="001213E0">
          <w:rPr>
            <w:rStyle w:val="Hipervnculo"/>
          </w:rPr>
          <w:t>https://www.semana.com/nacion/articulo/el-lio-de-las-invasiones-en-cali-quien-esta-detras-de-estos-nuevos-asentamientos/202104/</w:t>
        </w:r>
      </w:hyperlink>
    </w:p>
  </w:footnote>
  <w:footnote w:id="4">
    <w:p w14:paraId="30732D01" w14:textId="77777777" w:rsidR="001D0D36" w:rsidRDefault="001D0D36" w:rsidP="00EC0FD8">
      <w:pPr>
        <w:pStyle w:val="Textonotapie"/>
        <w:jc w:val="both"/>
      </w:pPr>
      <w:r>
        <w:rPr>
          <w:rStyle w:val="Refdenotaalpie"/>
        </w:rPr>
        <w:footnoteRef/>
      </w:r>
      <w:r>
        <w:t xml:space="preserve"> </w:t>
      </w:r>
      <w:r w:rsidRPr="00AD19C3">
        <w:t xml:space="preserve">Morales V., J. H. (26 de agosto de 2017). Invasión de terrenos como afectación a la convivencia y la seguridad. EL NUEVO DÍA. </w:t>
      </w:r>
      <w:hyperlink r:id="rId2" w:history="1">
        <w:r w:rsidRPr="001213E0">
          <w:rPr>
            <w:rStyle w:val="Hipervnculo"/>
          </w:rPr>
          <w:t>http://www.elnuevodia.com.co/nuevodia/opinion/columnistas/comandante-de-la-metib/402322-invasion-de-terrenos-como-afectacion-a-la-conviven</w:t>
        </w:r>
      </w:hyperlink>
    </w:p>
    <w:p w14:paraId="4D924199" w14:textId="77777777" w:rsidR="001D0D36" w:rsidRDefault="001D0D36" w:rsidP="00EC0FD8">
      <w:pPr>
        <w:pStyle w:val="Textonotapie"/>
        <w:jc w:val="both"/>
      </w:pPr>
    </w:p>
  </w:footnote>
  <w:footnote w:id="5">
    <w:p w14:paraId="7EEB7A4C" w14:textId="77777777" w:rsidR="003041D9" w:rsidRDefault="003041D9" w:rsidP="00EC0FD8">
      <w:pPr>
        <w:pStyle w:val="Textonotapie"/>
        <w:jc w:val="both"/>
      </w:pPr>
      <w:r>
        <w:rPr>
          <w:rStyle w:val="Refdenotaalpie"/>
        </w:rPr>
        <w:footnoteRef/>
      </w:r>
      <w:r>
        <w:t xml:space="preserve"> Redacción El País (18 de mayo de 2020). </w:t>
      </w:r>
      <w:r w:rsidRPr="003041D9">
        <w:t>Alerta por aumento en los intentos de invasión a predios en Cali</w:t>
      </w:r>
      <w:r>
        <w:t xml:space="preserve">. El País. </w:t>
      </w:r>
      <w:hyperlink r:id="rId3" w:history="1">
        <w:r w:rsidRPr="001213E0">
          <w:rPr>
            <w:rStyle w:val="Hipervnculo"/>
          </w:rPr>
          <w:t>https://www.elpais.com.co/cali/alerta-por-aumento-en-los-intentos-de-invasion-a-predios-en.html</w:t>
        </w:r>
      </w:hyperlink>
    </w:p>
  </w:footnote>
  <w:footnote w:id="6">
    <w:p w14:paraId="2ABFAF25" w14:textId="77777777" w:rsidR="001D0D36" w:rsidRDefault="001D0D36">
      <w:pPr>
        <w:pStyle w:val="Textonotapie"/>
        <w:jc w:val="both"/>
      </w:pPr>
      <w:r>
        <w:rPr>
          <w:rStyle w:val="Refdenotaalpie"/>
        </w:rPr>
        <w:footnoteRef/>
      </w:r>
      <w:r>
        <w:t xml:space="preserve"> Sección Cali. (16 de marzo de 2018). Preocupa daño ambiental en intento de invasión a un</w:t>
      </w:r>
      <w:r w:rsidR="003041D9">
        <w:t xml:space="preserve"> lote en Polvorines. El Tiempo. </w:t>
      </w:r>
      <w:hyperlink r:id="rId4" w:history="1">
        <w:r w:rsidRPr="001213E0">
          <w:rPr>
            <w:rStyle w:val="Hipervnculo"/>
          </w:rPr>
          <w:t>https://www.eltiempo.com/colombia/cali/preocupa-dano-ambiental-en-intento-de-invasion-a-un-lote-en-polvorines-194636</w:t>
        </w:r>
      </w:hyperlink>
    </w:p>
  </w:footnote>
  <w:footnote w:id="7">
    <w:p w14:paraId="16AEE9E6" w14:textId="77777777" w:rsidR="001D0D36" w:rsidRDefault="001D0D36" w:rsidP="00EC0FD8">
      <w:pPr>
        <w:pStyle w:val="Textonotapie"/>
        <w:jc w:val="both"/>
      </w:pPr>
      <w:r>
        <w:rPr>
          <w:rStyle w:val="Refdenotaalpie"/>
        </w:rPr>
        <w:footnoteRef/>
      </w:r>
      <w:r>
        <w:t xml:space="preserve"> Cuellar, E (9 de julio de 2018). Proliferación de asentamientos ilegales e</w:t>
      </w:r>
      <w:r w:rsidRPr="00E8371C">
        <w:t>n Bogotá D.C.</w:t>
      </w:r>
      <w:r>
        <w:t xml:space="preserve"> Pontificia Universidad Javeriana. https://repository.javeriana.edu.co/bitstream/handle/10554/38001/Art%C3%ADculo%20Proliferación%20de%20Asentamientos%20Ileg </w:t>
      </w:r>
    </w:p>
    <w:p w14:paraId="4F4FCCA8" w14:textId="77777777" w:rsidR="001D0D36" w:rsidRDefault="001D0D36" w:rsidP="00EC0FD8">
      <w:pPr>
        <w:pStyle w:val="Textonotapie"/>
        <w:jc w:val="both"/>
      </w:pPr>
      <w:proofErr w:type="gramStart"/>
      <w:r>
        <w:t>ales%20en%20Bogotá%20%20D.C.%20%282%29%20%281%29.pdf?sequence</w:t>
      </w:r>
      <w:proofErr w:type="gramEnd"/>
      <w:r>
        <w:t>=1&amp;isAllowed=y</w:t>
      </w:r>
    </w:p>
  </w:footnote>
  <w:footnote w:id="8">
    <w:p w14:paraId="436B3A66" w14:textId="77777777" w:rsidR="001D0D36" w:rsidRDefault="001D0D36" w:rsidP="00EC0FD8">
      <w:pPr>
        <w:pStyle w:val="Textonotapie"/>
        <w:jc w:val="both"/>
      </w:pPr>
      <w:r>
        <w:rPr>
          <w:rStyle w:val="Refdenotaalpie"/>
        </w:rPr>
        <w:footnoteRef/>
      </w:r>
      <w:r>
        <w:t xml:space="preserve"> Pava García, C. (11 de diciembre de 2017). En 191 % crecieron áreas en riesgo de invasión en Bogotá. El Tiempo. </w:t>
      </w:r>
      <w:hyperlink r:id="rId5" w:history="1">
        <w:r w:rsidRPr="001213E0">
          <w:rPr>
            <w:rStyle w:val="Hipervnculo"/>
          </w:rPr>
          <w:t>https://www.eltiempo.com/bogota/crecen-areas-en-riesgo-de-invasion-en-localidades-de-bogota-160686</w:t>
        </w:r>
      </w:hyperlink>
    </w:p>
  </w:footnote>
  <w:footnote w:id="9">
    <w:p w14:paraId="03AC2E14" w14:textId="77777777" w:rsidR="001D0D36" w:rsidRDefault="001D0D36" w:rsidP="00EC0FD8">
      <w:pPr>
        <w:pStyle w:val="Textonotapie"/>
        <w:jc w:val="both"/>
      </w:pPr>
      <w:r>
        <w:rPr>
          <w:rStyle w:val="Refdenotaalpie"/>
        </w:rPr>
        <w:footnoteRef/>
      </w:r>
      <w:r>
        <w:t xml:space="preserve"> Torres Vergel, P (30 de junio de 2020). </w:t>
      </w:r>
      <w:r w:rsidRPr="00E8371C">
        <w:t>Depredación forestal, un mal que avanza en los márgenes de Cartagena</w:t>
      </w:r>
      <w:r>
        <w:t xml:space="preserve">. El Universal. </w:t>
      </w:r>
      <w:hyperlink r:id="rId6" w:history="1">
        <w:r w:rsidRPr="001213E0">
          <w:rPr>
            <w:rStyle w:val="Hipervnculo"/>
          </w:rPr>
          <w:t>https://www.eluniversal.com.co/cartagena/deforestacion-e-invasion-YJ3038551</w:t>
        </w:r>
      </w:hyperlink>
    </w:p>
  </w:footnote>
  <w:footnote w:id="10">
    <w:p w14:paraId="7F7072A1" w14:textId="77777777" w:rsidR="001D0D36" w:rsidRDefault="001D0D36" w:rsidP="00EC0FD8">
      <w:pPr>
        <w:pStyle w:val="Textonotapie"/>
        <w:jc w:val="both"/>
      </w:pPr>
      <w:r>
        <w:rPr>
          <w:rStyle w:val="Refdenotaalpie"/>
        </w:rPr>
        <w:footnoteRef/>
      </w:r>
      <w:r w:rsidRPr="00BB5B42">
        <w:t xml:space="preserve"> </w:t>
      </w:r>
      <w:r>
        <w:t xml:space="preserve">Vergara Navarro, R (20 de junio de 2020). </w:t>
      </w:r>
      <w:proofErr w:type="spellStart"/>
      <w:r w:rsidRPr="00E8371C">
        <w:t>Ecocidio</w:t>
      </w:r>
      <w:proofErr w:type="spellEnd"/>
      <w:r w:rsidRPr="00E8371C">
        <w:t xml:space="preserve"> a vencer</w:t>
      </w:r>
      <w:r>
        <w:t xml:space="preserve">. El Universal. </w:t>
      </w:r>
      <w:hyperlink r:id="rId7" w:history="1">
        <w:r w:rsidRPr="001213E0">
          <w:rPr>
            <w:rStyle w:val="Hipervnculo"/>
          </w:rPr>
          <w:t>https://www.eluniversal.com.co/opinion/columna/ecocidio-a-vencer-BC2994636</w:t>
        </w:r>
      </w:hyperlink>
    </w:p>
  </w:footnote>
  <w:footnote w:id="11">
    <w:p w14:paraId="17EA81A1" w14:textId="77777777" w:rsidR="001D0D36" w:rsidRDefault="001D0D36" w:rsidP="00EC0FD8">
      <w:pPr>
        <w:pStyle w:val="Textonotapie"/>
        <w:jc w:val="both"/>
      </w:pPr>
      <w:r>
        <w:rPr>
          <w:rStyle w:val="Refdenotaalpie"/>
        </w:rPr>
        <w:footnoteRef/>
      </w:r>
      <w:r>
        <w:t xml:space="preserve"> Guarín Cobo, A (2003).  </w:t>
      </w:r>
      <w:r w:rsidRPr="00E8371C">
        <w:t>Asentamientos informales</w:t>
      </w:r>
      <w:r>
        <w:t xml:space="preserve"> </w:t>
      </w:r>
      <w:r w:rsidRPr="00E8371C">
        <w:t>en la década de los 90</w:t>
      </w:r>
      <w:r>
        <w:t xml:space="preserve">. Universidad Externado de Colombia. </w:t>
      </w:r>
      <w:hyperlink r:id="rId8" w:history="1">
        <w:r w:rsidRPr="001213E0">
          <w:rPr>
            <w:rStyle w:val="Hipervnculo"/>
          </w:rPr>
          <w:t>https://revistas.unal.edu.co/index.php/bitacora/article/view/18785/19679</w:t>
        </w:r>
      </w:hyperlink>
    </w:p>
    <w:p w14:paraId="1A7BA9C6" w14:textId="77777777" w:rsidR="001D0D36" w:rsidRDefault="001D0D36" w:rsidP="00EC0FD8">
      <w:pPr>
        <w:pStyle w:val="Textonotapie"/>
        <w:jc w:val="both"/>
      </w:pPr>
    </w:p>
  </w:footnote>
  <w:footnote w:id="12">
    <w:p w14:paraId="152CD1D2" w14:textId="77777777" w:rsidR="001D0D36" w:rsidRDefault="001D0D36" w:rsidP="00EC0FD8">
      <w:pPr>
        <w:pStyle w:val="Textonotapie"/>
        <w:jc w:val="both"/>
      </w:pPr>
      <w:r>
        <w:rPr>
          <w:rStyle w:val="Refdenotaalpie"/>
        </w:rPr>
        <w:footnoteRef/>
      </w:r>
      <w:r>
        <w:t xml:space="preserve"> Sección Barranquilla. (6 de febrero de 2019). Avanza el desalojo de 300 familias en el Ciénaga de </w:t>
      </w:r>
      <w:proofErr w:type="spellStart"/>
      <w:r>
        <w:t>allorquín</w:t>
      </w:r>
      <w:proofErr w:type="spellEnd"/>
      <w:r>
        <w:t xml:space="preserve">. El Tiempo. </w:t>
      </w:r>
      <w:hyperlink r:id="rId9" w:history="1">
        <w:r w:rsidRPr="001213E0">
          <w:rPr>
            <w:rStyle w:val="Hipervnculo"/>
          </w:rPr>
          <w:t>https://www.eltiempo.com/colombia/barranquilla/avanza-el-desalojo-de-300-familias-en-el-cienaga-de-mallorquin-323704</w:t>
        </w:r>
      </w:hyperlink>
    </w:p>
  </w:footnote>
  <w:footnote w:id="13">
    <w:p w14:paraId="737A244D" w14:textId="77777777" w:rsidR="001D0D36" w:rsidRDefault="001D0D36" w:rsidP="00EC0FD8">
      <w:pPr>
        <w:pStyle w:val="Textonotapie"/>
        <w:jc w:val="both"/>
      </w:pPr>
      <w:r>
        <w:rPr>
          <w:rStyle w:val="Refdenotaalpie"/>
        </w:rPr>
        <w:footnoteRef/>
      </w:r>
      <w:r>
        <w:t xml:space="preserve"> </w:t>
      </w:r>
      <w:r w:rsidRPr="00BB5B42">
        <w:t>ONU Hábitat, (2014). Hábitat y Superación de la Pobreza.</w:t>
      </w:r>
    </w:p>
  </w:footnote>
  <w:footnote w:id="14">
    <w:p w14:paraId="2FCF94F6" w14:textId="77777777" w:rsidR="001D0D36" w:rsidRDefault="001D0D36" w:rsidP="00EC0FD8">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Sentencia del Consejo de Estado 02830 del 16 de julio de 2019. </w:t>
      </w:r>
    </w:p>
  </w:footnote>
  <w:footnote w:id="15">
    <w:p w14:paraId="499265ED" w14:textId="77777777" w:rsidR="001D0D36" w:rsidRDefault="001D0D36" w:rsidP="00EC0FD8">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Ley 2003 del 19 de noviembre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2A14" w14:textId="77777777" w:rsidR="001D0D36" w:rsidRDefault="001D0D3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1C34078B" wp14:editId="13121047">
          <wp:simplePos x="0" y="0"/>
          <wp:positionH relativeFrom="column">
            <wp:posOffset>1091564</wp:posOffset>
          </wp:positionH>
          <wp:positionV relativeFrom="paragraph">
            <wp:posOffset>-269874</wp:posOffset>
          </wp:positionV>
          <wp:extent cx="2809875" cy="959485"/>
          <wp:effectExtent l="0" t="0" r="0" b="0"/>
          <wp:wrapTopAndBottom distT="0" dist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b="23221"/>
                  <a:stretch>
                    <a:fillRect/>
                  </a:stretch>
                </pic:blipFill>
                <pic:spPr>
                  <a:xfrm>
                    <a:off x="0" y="0"/>
                    <a:ext cx="2809875" cy="9594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2C76"/>
    <w:multiLevelType w:val="hybridMultilevel"/>
    <w:tmpl w:val="F1EEBB5E"/>
    <w:lvl w:ilvl="0" w:tplc="F0266494">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1D4E78A9"/>
    <w:multiLevelType w:val="hybridMultilevel"/>
    <w:tmpl w:val="085881F6"/>
    <w:lvl w:ilvl="0" w:tplc="0634771C">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 w15:restartNumberingAfterBreak="0">
    <w:nsid w:val="67DC2176"/>
    <w:multiLevelType w:val="multilevel"/>
    <w:tmpl w:val="A606CC2E"/>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6F24066B"/>
    <w:multiLevelType w:val="hybridMultilevel"/>
    <w:tmpl w:val="BFB408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90"/>
    <w:rsid w:val="00005C1A"/>
    <w:rsid w:val="00022214"/>
    <w:rsid w:val="00024A1F"/>
    <w:rsid w:val="0009462C"/>
    <w:rsid w:val="000B6985"/>
    <w:rsid w:val="000D4717"/>
    <w:rsid w:val="000F6EBA"/>
    <w:rsid w:val="00101805"/>
    <w:rsid w:val="0010626E"/>
    <w:rsid w:val="001340D3"/>
    <w:rsid w:val="00147BED"/>
    <w:rsid w:val="00151830"/>
    <w:rsid w:val="00154DA8"/>
    <w:rsid w:val="0015681E"/>
    <w:rsid w:val="001D0D36"/>
    <w:rsid w:val="00226488"/>
    <w:rsid w:val="0023349F"/>
    <w:rsid w:val="002712FE"/>
    <w:rsid w:val="002747F8"/>
    <w:rsid w:val="00281B66"/>
    <w:rsid w:val="00293050"/>
    <w:rsid w:val="002B180C"/>
    <w:rsid w:val="002C4224"/>
    <w:rsid w:val="002F10DA"/>
    <w:rsid w:val="002F6B25"/>
    <w:rsid w:val="003041D9"/>
    <w:rsid w:val="00343ABC"/>
    <w:rsid w:val="0036741C"/>
    <w:rsid w:val="00390A49"/>
    <w:rsid w:val="00391D03"/>
    <w:rsid w:val="003F56BF"/>
    <w:rsid w:val="00403B50"/>
    <w:rsid w:val="00407571"/>
    <w:rsid w:val="00422275"/>
    <w:rsid w:val="00434D2D"/>
    <w:rsid w:val="00443D03"/>
    <w:rsid w:val="00461136"/>
    <w:rsid w:val="004D0F35"/>
    <w:rsid w:val="00557AD5"/>
    <w:rsid w:val="0056181D"/>
    <w:rsid w:val="0056683C"/>
    <w:rsid w:val="005974BF"/>
    <w:rsid w:val="005B0B4D"/>
    <w:rsid w:val="005E49F5"/>
    <w:rsid w:val="00615316"/>
    <w:rsid w:val="00642EA4"/>
    <w:rsid w:val="006633A6"/>
    <w:rsid w:val="00680222"/>
    <w:rsid w:val="006A0FB2"/>
    <w:rsid w:val="006A3A57"/>
    <w:rsid w:val="006E1C3F"/>
    <w:rsid w:val="006E6291"/>
    <w:rsid w:val="006F539B"/>
    <w:rsid w:val="007669F5"/>
    <w:rsid w:val="00777DEC"/>
    <w:rsid w:val="00790931"/>
    <w:rsid w:val="007A5B5C"/>
    <w:rsid w:val="007D2E7D"/>
    <w:rsid w:val="007E3338"/>
    <w:rsid w:val="007E3EAE"/>
    <w:rsid w:val="007F00CA"/>
    <w:rsid w:val="00801055"/>
    <w:rsid w:val="00811A3D"/>
    <w:rsid w:val="008304D6"/>
    <w:rsid w:val="00837614"/>
    <w:rsid w:val="008402ED"/>
    <w:rsid w:val="00843AE7"/>
    <w:rsid w:val="008772D2"/>
    <w:rsid w:val="008851EF"/>
    <w:rsid w:val="008F763C"/>
    <w:rsid w:val="009132C9"/>
    <w:rsid w:val="00926330"/>
    <w:rsid w:val="00961BC4"/>
    <w:rsid w:val="0096402B"/>
    <w:rsid w:val="00987F38"/>
    <w:rsid w:val="009A2325"/>
    <w:rsid w:val="009C608B"/>
    <w:rsid w:val="009F15B2"/>
    <w:rsid w:val="00A16148"/>
    <w:rsid w:val="00A2099D"/>
    <w:rsid w:val="00A41BC0"/>
    <w:rsid w:val="00A91AE2"/>
    <w:rsid w:val="00A97183"/>
    <w:rsid w:val="00AB5FED"/>
    <w:rsid w:val="00AD19C3"/>
    <w:rsid w:val="00AD7990"/>
    <w:rsid w:val="00AE57C8"/>
    <w:rsid w:val="00B02A5F"/>
    <w:rsid w:val="00B439A0"/>
    <w:rsid w:val="00B7211E"/>
    <w:rsid w:val="00B93AC0"/>
    <w:rsid w:val="00BA19A1"/>
    <w:rsid w:val="00BA6290"/>
    <w:rsid w:val="00BA7D72"/>
    <w:rsid w:val="00BB5B42"/>
    <w:rsid w:val="00BE28D2"/>
    <w:rsid w:val="00C011A3"/>
    <w:rsid w:val="00C33445"/>
    <w:rsid w:val="00C517C3"/>
    <w:rsid w:val="00C837EC"/>
    <w:rsid w:val="00C875AE"/>
    <w:rsid w:val="00CA66D7"/>
    <w:rsid w:val="00CE120C"/>
    <w:rsid w:val="00CF2F27"/>
    <w:rsid w:val="00D00B11"/>
    <w:rsid w:val="00D161D0"/>
    <w:rsid w:val="00D604F7"/>
    <w:rsid w:val="00D75081"/>
    <w:rsid w:val="00D759B6"/>
    <w:rsid w:val="00D92F41"/>
    <w:rsid w:val="00D94309"/>
    <w:rsid w:val="00DE3CF5"/>
    <w:rsid w:val="00DE77E4"/>
    <w:rsid w:val="00E01F37"/>
    <w:rsid w:val="00E0214D"/>
    <w:rsid w:val="00E209BD"/>
    <w:rsid w:val="00E41ABE"/>
    <w:rsid w:val="00E65893"/>
    <w:rsid w:val="00E729D2"/>
    <w:rsid w:val="00E8075A"/>
    <w:rsid w:val="00E8371C"/>
    <w:rsid w:val="00EC0FD8"/>
    <w:rsid w:val="00ED6116"/>
    <w:rsid w:val="00EE5047"/>
    <w:rsid w:val="00EF7F0B"/>
    <w:rsid w:val="00F37013"/>
    <w:rsid w:val="00F43FBD"/>
    <w:rsid w:val="00F57C9E"/>
    <w:rsid w:val="00F60D7F"/>
    <w:rsid w:val="00F7119A"/>
    <w:rsid w:val="00F83519"/>
    <w:rsid w:val="00F949A9"/>
    <w:rsid w:val="00FA21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1120D"/>
  <w15:docId w15:val="{999C2555-CE16-4387-BD9E-11ECD48D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C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57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C9"/>
  </w:style>
  <w:style w:type="paragraph" w:styleId="Piedepgina">
    <w:name w:val="footer"/>
    <w:basedOn w:val="Normal"/>
    <w:link w:val="PiedepginaCar"/>
    <w:uiPriority w:val="99"/>
    <w:unhideWhenUsed/>
    <w:rsid w:val="00657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C9"/>
  </w:style>
  <w:style w:type="character" w:styleId="Hipervnculo">
    <w:name w:val="Hyperlink"/>
    <w:basedOn w:val="Fuentedeprrafopredeter"/>
    <w:uiPriority w:val="99"/>
    <w:unhideWhenUsed/>
    <w:rsid w:val="00657FC9"/>
    <w:rPr>
      <w:color w:val="0563C1" w:themeColor="hyperlink"/>
      <w:u w:val="single"/>
    </w:rPr>
  </w:style>
  <w:style w:type="paragraph" w:styleId="Sinespaciado">
    <w:name w:val="No Spacing"/>
    <w:uiPriority w:val="1"/>
    <w:qFormat/>
    <w:rsid w:val="00657FC9"/>
    <w:pPr>
      <w:spacing w:after="0" w:line="240" w:lineRule="auto"/>
    </w:pPr>
  </w:style>
  <w:style w:type="paragraph" w:styleId="Textodeglobo">
    <w:name w:val="Balloon Text"/>
    <w:basedOn w:val="Normal"/>
    <w:link w:val="TextodegloboCar"/>
    <w:uiPriority w:val="99"/>
    <w:semiHidden/>
    <w:unhideWhenUsed/>
    <w:rsid w:val="005E18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D0"/>
    <w:rPr>
      <w:rFonts w:ascii="Segoe UI" w:hAnsi="Segoe UI" w:cs="Segoe UI"/>
      <w:sz w:val="18"/>
      <w:szCs w:val="18"/>
    </w:rPr>
  </w:style>
  <w:style w:type="paragraph" w:styleId="Textonotapie">
    <w:name w:val="footnote text"/>
    <w:basedOn w:val="Normal"/>
    <w:link w:val="TextonotapieCar"/>
    <w:uiPriority w:val="99"/>
    <w:unhideWhenUsed/>
    <w:rsid w:val="00D4563A"/>
    <w:pPr>
      <w:spacing w:after="0" w:line="240" w:lineRule="auto"/>
    </w:pPr>
    <w:rPr>
      <w:sz w:val="20"/>
      <w:szCs w:val="20"/>
    </w:rPr>
  </w:style>
  <w:style w:type="character" w:customStyle="1" w:styleId="TextonotapieCar">
    <w:name w:val="Texto nota pie Car"/>
    <w:basedOn w:val="Fuentedeprrafopredeter"/>
    <w:link w:val="Textonotapie"/>
    <w:uiPriority w:val="99"/>
    <w:rsid w:val="00D4563A"/>
    <w:rPr>
      <w:sz w:val="20"/>
      <w:szCs w:val="20"/>
    </w:rPr>
  </w:style>
  <w:style w:type="character" w:styleId="Refdenotaalpie">
    <w:name w:val="footnote reference"/>
    <w:basedOn w:val="Fuentedeprrafopredeter"/>
    <w:uiPriority w:val="99"/>
    <w:semiHidden/>
    <w:unhideWhenUsed/>
    <w:rsid w:val="00D4563A"/>
    <w:rPr>
      <w:vertAlign w:val="superscript"/>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325F28"/>
    <w:pPr>
      <w:ind w:left="720"/>
      <w:contextualSpacing/>
    </w:pPr>
  </w:style>
  <w:style w:type="paragraph" w:styleId="NormalWeb">
    <w:name w:val="Normal (Web)"/>
    <w:basedOn w:val="Normal"/>
    <w:uiPriority w:val="99"/>
    <w:unhideWhenUsed/>
    <w:rsid w:val="00851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2A1C"/>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DA2A1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022C8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56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ecretariasenado.gov.co/senado/basedoc/ley_2003_201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revistas.unal.edu.co/index.php/bitacora/article/view/18785/19679" TargetMode="External"/><Relationship Id="rId3" Type="http://schemas.openxmlformats.org/officeDocument/2006/relationships/hyperlink" Target="https://www.elpais.com.co/cali/alerta-por-aumento-en-los-intentos-de-invasion-a-predios-en.html" TargetMode="External"/><Relationship Id="rId7" Type="http://schemas.openxmlformats.org/officeDocument/2006/relationships/hyperlink" Target="https://www.eluniversal.com.co/opinion/columna/ecocidio-a-vencer-BC2994636" TargetMode="External"/><Relationship Id="rId2" Type="http://schemas.openxmlformats.org/officeDocument/2006/relationships/hyperlink" Target="http://www.elnuevodia.com.co/nuevodia/opinion/columnistas/comandante-de-la-metib/402322-invasion-de-terrenos-como-afectacion-a-la-conviven" TargetMode="External"/><Relationship Id="rId1" Type="http://schemas.openxmlformats.org/officeDocument/2006/relationships/hyperlink" Target="https://www.semana.com/nacion/articulo/el-lio-de-las-invasiones-en-cali-quien-esta-detras-de-estos-nuevos-asentamientos/202104/" TargetMode="External"/><Relationship Id="rId6" Type="http://schemas.openxmlformats.org/officeDocument/2006/relationships/hyperlink" Target="https://www.eluniversal.com.co/cartagena/deforestacion-e-invasion-YJ3038551" TargetMode="External"/><Relationship Id="rId5" Type="http://schemas.openxmlformats.org/officeDocument/2006/relationships/hyperlink" Target="https://www.eltiempo.com/bogota/crecen-areas-en-riesgo-de-invasion-en-localidades-de-bogota-160686" TargetMode="External"/><Relationship Id="rId4" Type="http://schemas.openxmlformats.org/officeDocument/2006/relationships/hyperlink" Target="https://www.eltiempo.com/colombia/cali/preocupa-dano-ambiental-en-intento-de-invasion-a-un-lote-en-polvorines-194636" TargetMode="External"/><Relationship Id="rId9" Type="http://schemas.openxmlformats.org/officeDocument/2006/relationships/hyperlink" Target="https://www.eltiempo.com/colombia/barranquilla/avanza-el-desalojo-de-300-familias-en-el-cienaga-de-mallorquin-3237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7+pf2WRBQs/R2d1FP12q1tsw==">AMUW2mXfy7vXgKRtTG+Vqe4NmSXXMkcjeB5aGWIkBUZTu7TKFFMGM8z2q38VX0kGcwKtKsXtO53OeJgSFEEEotW+XMhX15si7UAzqcuvwocFnVu60z397NSdclIa3W4oS9TOIp9IUCcH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572287-6F6E-4F22-9759-93629C58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16</Pages>
  <Words>5810</Words>
  <Characters>31955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rubio ariza utl.HR Victor ortiz</dc:creator>
  <cp:lastModifiedBy>Andres Felipe Bernal Blanco</cp:lastModifiedBy>
  <cp:revision>26</cp:revision>
  <dcterms:created xsi:type="dcterms:W3CDTF">2021-09-21T17:12:00Z</dcterms:created>
  <dcterms:modified xsi:type="dcterms:W3CDTF">2021-09-29T20:17:00Z</dcterms:modified>
</cp:coreProperties>
</file>